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21715" w14:textId="60340E21" w:rsidR="00FB6774" w:rsidRPr="006C7B39" w:rsidRDefault="00FB6774" w:rsidP="00FB6774">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Pr>
          <w:rFonts w:eastAsia="宋体"/>
          <w:sz w:val="22"/>
          <w:lang w:eastAsia="zh-CN"/>
        </w:rPr>
        <w:t>9</w:t>
      </w:r>
      <w:r w:rsidRPr="006C7B39">
        <w:rPr>
          <w:rFonts w:eastAsia="宋体"/>
          <w:sz w:val="22"/>
          <w:lang w:eastAsia="zh-CN"/>
        </w:rPr>
        <w:tab/>
      </w:r>
      <w:r w:rsidR="00AF4335" w:rsidRPr="00AF4335">
        <w:rPr>
          <w:rFonts w:eastAsia="宋体"/>
          <w:sz w:val="22"/>
          <w:lang w:eastAsia="zh-CN"/>
        </w:rPr>
        <w:t>R2-2500351</w:t>
      </w:r>
    </w:p>
    <w:p w14:paraId="7944DCA6" w14:textId="77777777" w:rsidR="000D2AE2" w:rsidRPr="000D2AE2" w:rsidRDefault="000D2AE2" w:rsidP="000D2AE2">
      <w:pPr>
        <w:pStyle w:val="CRCoverPage"/>
        <w:rPr>
          <w:b/>
          <w:bCs/>
          <w:sz w:val="22"/>
          <w:szCs w:val="24"/>
          <w:lang w:eastAsia="zh-CN"/>
        </w:rPr>
      </w:pPr>
      <w:bookmarkStart w:id="0" w:name="_Hlk189836780"/>
      <w:r w:rsidRPr="000D2AE2">
        <w:rPr>
          <w:b/>
          <w:bCs/>
          <w:sz w:val="22"/>
          <w:szCs w:val="24"/>
          <w:lang w:eastAsia="zh-CN"/>
        </w:rPr>
        <w:t>Athens</w:t>
      </w:r>
      <w:r w:rsidRPr="000D2AE2">
        <w:rPr>
          <w:b/>
          <w:bCs/>
          <w:sz w:val="22"/>
          <w:szCs w:val="24"/>
        </w:rPr>
        <w:t xml:space="preserve">, </w:t>
      </w:r>
      <w:r w:rsidRPr="000D2AE2">
        <w:rPr>
          <w:b/>
          <w:bCs/>
          <w:sz w:val="22"/>
          <w:szCs w:val="24"/>
          <w:lang w:eastAsia="zh-CN"/>
        </w:rPr>
        <w:t>Greece</w:t>
      </w:r>
      <w:r w:rsidRPr="000D2AE2">
        <w:rPr>
          <w:b/>
          <w:bCs/>
          <w:sz w:val="22"/>
          <w:szCs w:val="24"/>
        </w:rPr>
        <w:t>, 1</w:t>
      </w:r>
      <w:r w:rsidRPr="000D2AE2">
        <w:rPr>
          <w:b/>
          <w:bCs/>
          <w:sz w:val="22"/>
          <w:szCs w:val="24"/>
          <w:lang w:eastAsia="zh-CN"/>
        </w:rPr>
        <w:t>7</w:t>
      </w:r>
      <w:r w:rsidRPr="000D2AE2">
        <w:rPr>
          <w:b/>
          <w:bCs/>
          <w:sz w:val="22"/>
          <w:szCs w:val="24"/>
          <w:vertAlign w:val="superscript"/>
          <w:lang w:eastAsia="zh-CN"/>
        </w:rPr>
        <w:t>th</w:t>
      </w:r>
      <w:r w:rsidRPr="000D2AE2">
        <w:rPr>
          <w:b/>
          <w:bCs/>
          <w:sz w:val="22"/>
          <w:szCs w:val="24"/>
        </w:rPr>
        <w:t xml:space="preserve"> – </w:t>
      </w:r>
      <w:r w:rsidRPr="000D2AE2">
        <w:rPr>
          <w:b/>
          <w:bCs/>
          <w:sz w:val="22"/>
          <w:szCs w:val="24"/>
          <w:lang w:eastAsia="zh-CN"/>
        </w:rPr>
        <w:t>21</w:t>
      </w:r>
      <w:r w:rsidRPr="000D2AE2">
        <w:rPr>
          <w:b/>
          <w:bCs/>
          <w:sz w:val="22"/>
          <w:szCs w:val="24"/>
          <w:vertAlign w:val="superscript"/>
          <w:lang w:eastAsia="zh-CN"/>
        </w:rPr>
        <w:t>st</w:t>
      </w:r>
      <w:r w:rsidRPr="000D2AE2">
        <w:rPr>
          <w:b/>
          <w:bCs/>
          <w:sz w:val="22"/>
          <w:szCs w:val="24"/>
        </w:rPr>
        <w:t xml:space="preserve"> </w:t>
      </w:r>
      <w:r w:rsidRPr="000D2AE2">
        <w:rPr>
          <w:b/>
          <w:bCs/>
          <w:sz w:val="22"/>
          <w:szCs w:val="24"/>
          <w:lang w:eastAsia="zh-CN"/>
        </w:rPr>
        <w:t>Feb.</w:t>
      </w:r>
      <w:r w:rsidRPr="000D2AE2">
        <w:rPr>
          <w:b/>
          <w:bCs/>
          <w:sz w:val="22"/>
          <w:szCs w:val="24"/>
        </w:rPr>
        <w:t xml:space="preserve"> 202</w:t>
      </w:r>
      <w:r w:rsidRPr="000D2AE2">
        <w:rPr>
          <w:b/>
          <w:bCs/>
          <w:sz w:val="22"/>
          <w:szCs w:val="24"/>
          <w:lang w:eastAsia="zh-CN"/>
        </w:rPr>
        <w:t>5</w:t>
      </w:r>
      <w:bookmarkEnd w:id="0"/>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39CA24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0E254F">
        <w:rPr>
          <w:rFonts w:eastAsia="宋体"/>
          <w:sz w:val="22"/>
          <w:lang w:eastAsia="zh-CN"/>
        </w:rPr>
        <w:t>Remaining issues</w:t>
      </w:r>
      <w:r w:rsidR="00EA4FFD">
        <w:rPr>
          <w:rFonts w:eastAsia="宋体"/>
          <w:sz w:val="22"/>
          <w:lang w:eastAsia="zh-CN"/>
        </w:rPr>
        <w:t xml:space="preserve"> on </w:t>
      </w:r>
      <w:r w:rsidR="009217E3">
        <w:rPr>
          <w:rFonts w:eastAsia="宋体"/>
          <w:sz w:val="22"/>
          <w:lang w:eastAsia="zh-CN"/>
        </w:rPr>
        <w:t xml:space="preserve">DSR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559DC3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502F9B">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1EF8FE27" w:rsidR="00857035" w:rsidRPr="00C55141" w:rsidRDefault="001824E9" w:rsidP="001078CE">
      <w:pPr>
        <w:spacing w:before="120"/>
        <w:jc w:val="both"/>
        <w:rPr>
          <w:rFonts w:eastAsiaTheme="minorEastAsia"/>
        </w:rPr>
      </w:pPr>
      <w:r w:rsidRPr="00C55141">
        <w:rPr>
          <w:rFonts w:eastAsiaTheme="minorEastAsia"/>
        </w:rPr>
        <w:t>In RAN</w:t>
      </w:r>
      <w:r w:rsidR="00676483">
        <w:rPr>
          <w:rFonts w:eastAsiaTheme="minorEastAsia"/>
        </w:rPr>
        <w:t>2</w:t>
      </w:r>
      <w:r w:rsidR="00AD2472" w:rsidRPr="00C55141">
        <w:rPr>
          <w:rFonts w:eastAsiaTheme="minorEastAsia"/>
        </w:rPr>
        <w:t>#</w:t>
      </w:r>
      <w:r w:rsidR="00676483">
        <w:rPr>
          <w:rFonts w:eastAsiaTheme="minorEastAsia"/>
        </w:rPr>
        <w:t>127bis</w:t>
      </w:r>
      <w:r w:rsidR="00055173">
        <w:rPr>
          <w:rFonts w:eastAsiaTheme="minorEastAsia"/>
        </w:rPr>
        <w:t xml:space="preserve"> </w:t>
      </w:r>
      <w:r w:rsidR="00055173">
        <w:rPr>
          <w:rFonts w:eastAsiaTheme="minorEastAsia"/>
        </w:rPr>
        <w:fldChar w:fldCharType="begin"/>
      </w:r>
      <w:r w:rsidR="00055173">
        <w:rPr>
          <w:rFonts w:eastAsiaTheme="minorEastAsia"/>
        </w:rPr>
        <w:instrText xml:space="preserve"> REF _Ref173140918 \r \h </w:instrText>
      </w:r>
      <w:r w:rsidR="00055173">
        <w:rPr>
          <w:rFonts w:eastAsiaTheme="minorEastAsia"/>
        </w:rPr>
      </w:r>
      <w:r w:rsidR="00055173">
        <w:rPr>
          <w:rFonts w:eastAsiaTheme="minorEastAsia"/>
        </w:rPr>
        <w:fldChar w:fldCharType="separate"/>
      </w:r>
      <w:r w:rsidR="00D078EE">
        <w:rPr>
          <w:rFonts w:eastAsiaTheme="minorEastAsia"/>
        </w:rPr>
        <w:t>[1]</w:t>
      </w:r>
      <w:r w:rsidR="00055173">
        <w:rPr>
          <w:rFonts w:eastAsiaTheme="minorEastAsia"/>
        </w:rPr>
        <w:fldChar w:fldCharType="end"/>
      </w:r>
      <w:r w:rsidR="00AD2472" w:rsidRPr="00C55141">
        <w:rPr>
          <w:rFonts w:eastAsiaTheme="minorEastAsia"/>
        </w:rPr>
        <w:t xml:space="preserve">, </w:t>
      </w:r>
      <w:r w:rsidR="00676483">
        <w:rPr>
          <w:rFonts w:eastAsiaTheme="minorEastAsia"/>
        </w:rPr>
        <w:t xml:space="preserve">there </w:t>
      </w:r>
      <w:r w:rsidR="00E042C1">
        <w:rPr>
          <w:rFonts w:eastAsiaTheme="minorEastAsia"/>
        </w:rPr>
        <w:t>were</w:t>
      </w:r>
      <w:r w:rsidR="00676483">
        <w:rPr>
          <w:rFonts w:eastAsiaTheme="minorEastAsia"/>
        </w:rPr>
        <w:t xml:space="preserve"> following agreements regarding DSR enhancements</w:t>
      </w:r>
      <w:r w:rsidR="00AD2472" w:rsidRPr="00C55141">
        <w:rPr>
          <w:rFonts w:eastAsiaTheme="minorEastAsia"/>
        </w:rPr>
        <w:t>:</w:t>
      </w:r>
    </w:p>
    <w:tbl>
      <w:tblPr>
        <w:tblStyle w:val="afa"/>
        <w:tblW w:w="0" w:type="auto"/>
        <w:tblInd w:w="720" w:type="dxa"/>
        <w:tblLook w:val="04A0" w:firstRow="1" w:lastRow="0" w:firstColumn="1" w:lastColumn="0" w:noHBand="0" w:noVBand="1"/>
      </w:tblPr>
      <w:tblGrid>
        <w:gridCol w:w="8340"/>
      </w:tblGrid>
      <w:tr w:rsidR="00676483" w14:paraId="6609520B" w14:textId="77777777" w:rsidTr="00C261BB">
        <w:tc>
          <w:tcPr>
            <w:tcW w:w="10194" w:type="dxa"/>
          </w:tcPr>
          <w:p w14:paraId="059239D0" w14:textId="77777777" w:rsidR="00676483" w:rsidRPr="00C65CDE" w:rsidRDefault="00676483" w:rsidP="00C261BB">
            <w:pPr>
              <w:pStyle w:val="Comments"/>
              <w:rPr>
                <w:b/>
                <w:i w:val="0"/>
                <w:lang w:val="en-US"/>
              </w:rPr>
            </w:pPr>
            <w:r>
              <w:rPr>
                <w:b/>
                <w:i w:val="0"/>
                <w:lang w:val="en-US"/>
              </w:rPr>
              <w:t>Agreements on DSR enhancements</w:t>
            </w:r>
          </w:p>
          <w:p w14:paraId="55C08DD1" w14:textId="77777777" w:rsidR="00676483" w:rsidRPr="00C65CDE" w:rsidRDefault="00676483" w:rsidP="0053007C">
            <w:pPr>
              <w:pStyle w:val="Agreement"/>
              <w:numPr>
                <w:ilvl w:val="0"/>
                <w:numId w:val="11"/>
              </w:numPr>
              <w:rPr>
                <w:b w:val="0"/>
              </w:rPr>
            </w:pPr>
            <w:r w:rsidRPr="00C65CDE">
              <w:rPr>
                <w:b w:val="0"/>
              </w:rPr>
              <w:t>We do not change the definition of delay-critical data</w:t>
            </w:r>
          </w:p>
          <w:p w14:paraId="570D800A" w14:textId="77777777" w:rsidR="00676483" w:rsidRPr="00C65CDE" w:rsidRDefault="00676483" w:rsidP="0053007C">
            <w:pPr>
              <w:pStyle w:val="Agreement"/>
              <w:numPr>
                <w:ilvl w:val="0"/>
                <w:numId w:val="11"/>
              </w:numPr>
              <w:rPr>
                <w:b w:val="0"/>
              </w:rPr>
            </w:pPr>
            <w:r w:rsidRPr="00C65CDE">
              <w:rPr>
                <w:b w:val="0"/>
              </w:rPr>
              <w:t>For the sake of RAN2 discussions, we use the following terms: triggering threshold, reporting threshold(s)</w:t>
            </w:r>
          </w:p>
          <w:p w14:paraId="3BF5D5CD" w14:textId="77777777" w:rsidR="00676483" w:rsidRPr="005B7DB4" w:rsidRDefault="00676483" w:rsidP="0053007C">
            <w:pPr>
              <w:pStyle w:val="Agreement"/>
              <w:numPr>
                <w:ilvl w:val="0"/>
                <w:numId w:val="11"/>
              </w:numPr>
              <w:rPr>
                <w:b w:val="0"/>
              </w:rPr>
            </w:pPr>
            <w:r w:rsidRPr="005B7DB4">
              <w:rPr>
                <w:b w:val="0"/>
              </w:rPr>
              <w:t>Companies should analyse the impact of setting the triggering threshold to value lower than largest reporting threshold on DSR procedure, e.g. triggering, cancellation etc.</w:t>
            </w:r>
          </w:p>
          <w:p w14:paraId="6117EEF7" w14:textId="77777777" w:rsidR="00676483" w:rsidRPr="00C65CDE" w:rsidRDefault="00676483" w:rsidP="0053007C">
            <w:pPr>
              <w:pStyle w:val="Agreement"/>
              <w:numPr>
                <w:ilvl w:val="0"/>
                <w:numId w:val="11"/>
              </w:numPr>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6E375D3C" w14:textId="77777777" w:rsidR="00676483" w:rsidRPr="00C65CDE" w:rsidRDefault="00676483" w:rsidP="0053007C">
            <w:pPr>
              <w:pStyle w:val="Agreement"/>
              <w:numPr>
                <w:ilvl w:val="1"/>
                <w:numId w:val="11"/>
              </w:numPr>
              <w:rPr>
                <w:b w:val="0"/>
                <w:lang w:val="en-US"/>
              </w:rPr>
            </w:pPr>
            <w:r w:rsidRPr="00C65CDE">
              <w:rPr>
                <w:b w:val="0"/>
                <w:lang w:val="en-US"/>
              </w:rPr>
              <w:t xml:space="preserve">Buffer size of data volume in each portion </w:t>
            </w:r>
          </w:p>
          <w:p w14:paraId="5D00A907" w14:textId="77777777" w:rsidR="00676483" w:rsidRPr="00C65CDE" w:rsidRDefault="00676483" w:rsidP="0053007C">
            <w:pPr>
              <w:pStyle w:val="Agreement"/>
              <w:numPr>
                <w:ilvl w:val="1"/>
                <w:numId w:val="11"/>
              </w:numPr>
              <w:rPr>
                <w:b w:val="0"/>
                <w:lang w:val="en-US"/>
              </w:rPr>
            </w:pPr>
            <w:r w:rsidRPr="00C65CDE">
              <w:rPr>
                <w:b w:val="0"/>
                <w:lang w:val="en-US"/>
              </w:rPr>
              <w:t>Shortest remaining time among PDCP SDUs buffered in each portion.</w:t>
            </w:r>
          </w:p>
          <w:p w14:paraId="7D615079" w14:textId="77777777" w:rsidR="00676483" w:rsidRPr="00C65CDE" w:rsidRDefault="00676483" w:rsidP="0053007C">
            <w:pPr>
              <w:pStyle w:val="Agreement"/>
              <w:numPr>
                <w:ilvl w:val="0"/>
                <w:numId w:val="11"/>
              </w:numPr>
              <w:rPr>
                <w:b w:val="0"/>
                <w:lang w:val="en-US"/>
              </w:rPr>
            </w:pPr>
            <w:r w:rsidRPr="00C65CDE">
              <w:rPr>
                <w:b w:val="0"/>
                <w:lang w:val="en-US"/>
              </w:rPr>
              <w:t>There is no need to include PSI in the enhanced DSR MAC CE.</w:t>
            </w:r>
          </w:p>
          <w:p w14:paraId="1959377B" w14:textId="77777777" w:rsidR="00676483" w:rsidRPr="00981F81" w:rsidRDefault="00676483" w:rsidP="0053007C">
            <w:pPr>
              <w:pStyle w:val="Agreement"/>
              <w:numPr>
                <w:ilvl w:val="0"/>
                <w:numId w:val="11"/>
              </w:numPr>
              <w:rPr>
                <w:b w:val="0"/>
              </w:rPr>
            </w:pPr>
            <w:r w:rsidRPr="00981F81">
              <w:rPr>
                <w:b w:val="0"/>
              </w:rPr>
              <w:t>A one-bit indication may indicate whether a certain/further pair of remaining time information and buffer size information is present in the new DSR MAC CE for the associated LCG.</w:t>
            </w:r>
          </w:p>
          <w:p w14:paraId="0EB2378A" w14:textId="77777777" w:rsidR="00676483" w:rsidRPr="0020336B" w:rsidRDefault="00676483" w:rsidP="0053007C">
            <w:pPr>
              <w:pStyle w:val="Agreement"/>
              <w:numPr>
                <w:ilvl w:val="0"/>
                <w:numId w:val="11"/>
              </w:numPr>
              <w:rPr>
                <w:b w:val="0"/>
              </w:rPr>
            </w:pPr>
            <w:r w:rsidRPr="00981F81">
              <w:rPr>
                <w:b w:val="0"/>
              </w:rPr>
              <w:t>FFS whether old and new DSR can be configured/used at the same time or we always use a new DSR in case there is at least one LCG configured with multiple reporting thresholds</w:t>
            </w:r>
          </w:p>
        </w:tc>
      </w:tr>
    </w:tbl>
    <w:p w14:paraId="2C68193B" w14:textId="77777777" w:rsidR="00F73BD3" w:rsidRDefault="00EC4324" w:rsidP="001078CE">
      <w:pPr>
        <w:spacing w:before="120"/>
        <w:jc w:val="both"/>
        <w:rPr>
          <w:rFonts w:eastAsiaTheme="minorEastAsia"/>
          <w:lang w:eastAsia="zh-CN"/>
        </w:rPr>
      </w:pPr>
      <w:bookmarkStart w:id="1" w:name="_Hlk180677497"/>
      <w:r>
        <w:rPr>
          <w:rFonts w:eastAsiaTheme="minorEastAsia"/>
          <w:lang w:eastAsia="zh-CN"/>
        </w:rPr>
        <w:t>In this contribution,</w:t>
      </w:r>
      <w:r w:rsidR="00721C7A" w:rsidDel="00721C7A">
        <w:rPr>
          <w:rFonts w:eastAsiaTheme="minorEastAsia"/>
          <w:lang w:eastAsia="zh-CN"/>
        </w:rPr>
        <w:t xml:space="preserve"> </w:t>
      </w:r>
      <w:r w:rsidR="00A731B5">
        <w:rPr>
          <w:rFonts w:eastAsiaTheme="minorEastAsia"/>
          <w:lang w:eastAsia="zh-CN"/>
        </w:rPr>
        <w:t>the</w:t>
      </w:r>
      <w:r w:rsidR="00F73BD3">
        <w:rPr>
          <w:rFonts w:eastAsiaTheme="minorEastAsia"/>
          <w:lang w:eastAsia="zh-CN"/>
        </w:rPr>
        <w:t xml:space="preserve"> </w:t>
      </w:r>
      <w:r w:rsidR="00F73BD3">
        <w:rPr>
          <w:rFonts w:eastAsiaTheme="minorEastAsia" w:hint="eastAsia"/>
          <w:lang w:eastAsia="zh-CN"/>
        </w:rPr>
        <w:t>followin</w:t>
      </w:r>
      <w:r w:rsidR="00F73BD3">
        <w:rPr>
          <w:rFonts w:eastAsiaTheme="minorEastAsia"/>
          <w:lang w:eastAsia="zh-CN"/>
        </w:rPr>
        <w:t>g</w:t>
      </w:r>
      <w:r w:rsidR="00A731B5">
        <w:rPr>
          <w:rFonts w:eastAsiaTheme="minorEastAsia"/>
          <w:lang w:eastAsia="zh-CN"/>
        </w:rPr>
        <w:t xml:space="preserve"> remaining issues </w:t>
      </w:r>
      <w:r w:rsidR="00AB2525">
        <w:rPr>
          <w:rFonts w:eastAsiaTheme="minorEastAsia"/>
          <w:lang w:eastAsia="zh-CN"/>
        </w:rPr>
        <w:t>on DSR are discussed</w:t>
      </w:r>
      <w:r w:rsidR="00F73BD3">
        <w:rPr>
          <w:rFonts w:eastAsiaTheme="minorEastAsia"/>
          <w:lang w:eastAsia="zh-CN"/>
        </w:rPr>
        <w:t>:</w:t>
      </w:r>
    </w:p>
    <w:p w14:paraId="14941116" w14:textId="2DAB107B" w:rsidR="00F73BD3" w:rsidRPr="00527404" w:rsidRDefault="003D2618" w:rsidP="00F73BD3">
      <w:pPr>
        <w:pStyle w:val="ac"/>
        <w:numPr>
          <w:ilvl w:val="0"/>
          <w:numId w:val="24"/>
        </w:numPr>
        <w:spacing w:before="120"/>
        <w:ind w:firstLineChars="0"/>
        <w:rPr>
          <w:rFonts w:ascii="Times New Roman" w:eastAsiaTheme="minorEastAsia" w:hAnsi="Times New Roman"/>
          <w:sz w:val="20"/>
        </w:rPr>
      </w:pPr>
      <w:r>
        <w:rPr>
          <w:rFonts w:ascii="Times New Roman" w:hAnsi="Times New Roman"/>
          <w:sz w:val="20"/>
        </w:rPr>
        <w:t>N</w:t>
      </w:r>
      <w:r w:rsidR="00F73BD3" w:rsidRPr="00F73BD3">
        <w:rPr>
          <w:rFonts w:ascii="Times New Roman" w:hAnsi="Times New Roman"/>
          <w:sz w:val="20"/>
        </w:rPr>
        <w:t>ew DSR format definition for enhanced DSR</w:t>
      </w:r>
    </w:p>
    <w:bookmarkEnd w:id="1"/>
    <w:p w14:paraId="46268DB5" w14:textId="454A5481" w:rsidR="000A1052" w:rsidRDefault="003D2618" w:rsidP="00F73BD3">
      <w:pPr>
        <w:pStyle w:val="ac"/>
        <w:numPr>
          <w:ilvl w:val="0"/>
          <w:numId w:val="24"/>
        </w:numPr>
        <w:spacing w:before="120"/>
        <w:ind w:firstLineChars="0"/>
        <w:rPr>
          <w:rFonts w:ascii="Times New Roman" w:eastAsiaTheme="minorEastAsia" w:hAnsi="Times New Roman"/>
          <w:sz w:val="20"/>
        </w:rPr>
      </w:pPr>
      <w:r>
        <w:rPr>
          <w:rFonts w:ascii="Times New Roman" w:eastAsiaTheme="minorEastAsia" w:hAnsi="Times New Roman"/>
          <w:sz w:val="20"/>
        </w:rPr>
        <w:t>Enhanced DSR to legacy DSR dependence</w:t>
      </w:r>
    </w:p>
    <w:p w14:paraId="1AE5B783" w14:textId="0280A2FC" w:rsidR="003D2618" w:rsidRPr="00F73BD3" w:rsidRDefault="003D2618" w:rsidP="00F73BD3">
      <w:pPr>
        <w:pStyle w:val="ac"/>
        <w:numPr>
          <w:ilvl w:val="0"/>
          <w:numId w:val="24"/>
        </w:numPr>
        <w:spacing w:before="120"/>
        <w:ind w:firstLineChars="0"/>
        <w:rPr>
          <w:rFonts w:ascii="Times New Roman" w:eastAsiaTheme="minorEastAsia" w:hAnsi="Times New Roman"/>
          <w:sz w:val="20"/>
        </w:rPr>
      </w:pPr>
      <w:r>
        <w:rPr>
          <w:rFonts w:ascii="Times New Roman" w:eastAsiaTheme="minorEastAsia" w:hAnsi="Times New Roman" w:hint="eastAsia"/>
          <w:sz w:val="20"/>
        </w:rPr>
        <w:t>D</w:t>
      </w:r>
      <w:r>
        <w:rPr>
          <w:rFonts w:ascii="Times New Roman" w:eastAsiaTheme="minorEastAsia" w:hAnsi="Times New Roman"/>
          <w:sz w:val="20"/>
        </w:rPr>
        <w:t>SR format selection</w:t>
      </w:r>
    </w:p>
    <w:p w14:paraId="2C70DD61" w14:textId="2353A1B1"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5A6ED4AC" w14:textId="3A727082" w:rsidR="00DE2733" w:rsidRPr="005B7DB4" w:rsidRDefault="00DE2733" w:rsidP="005B7DB4">
      <w:pPr>
        <w:pStyle w:val="a0"/>
        <w:rPr>
          <w:rFonts w:eastAsiaTheme="minorEastAsia"/>
          <w:lang w:eastAsia="zh-CN"/>
        </w:rPr>
      </w:pPr>
    </w:p>
    <w:p w14:paraId="466BED89" w14:textId="0C566618" w:rsidR="00C63DCA" w:rsidRDefault="00B13138" w:rsidP="00C63DCA">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b w:val="0"/>
          <w:kern w:val="0"/>
          <w:sz w:val="24"/>
          <w:szCs w:val="20"/>
        </w:rPr>
        <w:t>Enhanced DSR</w:t>
      </w:r>
      <w:r w:rsidR="00C63DCA">
        <w:rPr>
          <w:rFonts w:cs="Times New Roman"/>
          <w:b w:val="0"/>
          <w:kern w:val="0"/>
          <w:sz w:val="24"/>
          <w:szCs w:val="20"/>
        </w:rPr>
        <w:t xml:space="preserve"> format definition</w:t>
      </w:r>
    </w:p>
    <w:p w14:paraId="35847D4F" w14:textId="1E615892" w:rsidR="00C63DCA" w:rsidRDefault="00C63DCA" w:rsidP="00C63DCA">
      <w:pPr>
        <w:pStyle w:val="a0"/>
        <w:rPr>
          <w:rFonts w:eastAsiaTheme="minorEastAsia"/>
          <w:lang w:eastAsia="zh-CN"/>
        </w:rPr>
      </w:pPr>
      <w:r>
        <w:rPr>
          <w:rFonts w:eastAsiaTheme="minorEastAsia"/>
          <w:lang w:eastAsia="zh-CN"/>
        </w:rPr>
        <w:t xml:space="preserve">In RAN2#127bis, there </w:t>
      </w:r>
      <w:r w:rsidR="00467D49">
        <w:rPr>
          <w:rFonts w:eastAsiaTheme="minorEastAsia"/>
          <w:lang w:eastAsia="zh-CN"/>
        </w:rPr>
        <w:t>were</w:t>
      </w:r>
      <w:r>
        <w:rPr>
          <w:rFonts w:eastAsiaTheme="minorEastAsia"/>
          <w:lang w:eastAsia="zh-CN"/>
        </w:rPr>
        <w:t xml:space="preserve"> the following agreements regarding enhanced DSR format:</w:t>
      </w:r>
    </w:p>
    <w:tbl>
      <w:tblPr>
        <w:tblStyle w:val="afa"/>
        <w:tblW w:w="0" w:type="auto"/>
        <w:tblLook w:val="04A0" w:firstRow="1" w:lastRow="0" w:firstColumn="1" w:lastColumn="0" w:noHBand="0" w:noVBand="1"/>
      </w:tblPr>
      <w:tblGrid>
        <w:gridCol w:w="9060"/>
      </w:tblGrid>
      <w:tr w:rsidR="00C63DCA" w14:paraId="31A8E16C" w14:textId="77777777" w:rsidTr="00685473">
        <w:tc>
          <w:tcPr>
            <w:tcW w:w="9060" w:type="dxa"/>
          </w:tcPr>
          <w:p w14:paraId="36C7FFB0" w14:textId="77777777" w:rsidR="00C63DCA" w:rsidRPr="008D11AF" w:rsidRDefault="00C63DCA" w:rsidP="00685473">
            <w:pPr>
              <w:pStyle w:val="Agreement"/>
              <w:numPr>
                <w:ilvl w:val="0"/>
                <w:numId w:val="13"/>
              </w:numPr>
              <w:rPr>
                <w:rFonts w:eastAsiaTheme="minorEastAsia"/>
                <w:lang w:eastAsia="zh-CN"/>
              </w:rPr>
            </w:pPr>
            <w:r w:rsidRPr="00AA184D">
              <w:rPr>
                <w:b w:val="0"/>
              </w:rPr>
              <w:lastRenderedPageBreak/>
              <w:t>A one-bit indication may indicate whether a certain/further pair of remaining time information and buffer size information is present in the new DSR MAC CE for the associated LCG.</w:t>
            </w:r>
          </w:p>
        </w:tc>
      </w:tr>
    </w:tbl>
    <w:p w14:paraId="36DCC7F3" w14:textId="77777777" w:rsidR="00C63DCA" w:rsidRDefault="00C63DCA" w:rsidP="00C63DCA">
      <w:pPr>
        <w:pStyle w:val="a0"/>
        <w:rPr>
          <w:rFonts w:eastAsiaTheme="minorEastAsia"/>
          <w:lang w:val="en-GB" w:eastAsia="zh-CN"/>
        </w:rPr>
      </w:pPr>
      <w:r>
        <w:rPr>
          <w:rFonts w:eastAsiaTheme="minorEastAsia"/>
          <w:lang w:val="en-GB" w:eastAsia="zh-CN"/>
        </w:rPr>
        <w:t>It is not clear yet how the one-bit indication is placed in the enhanced DSR format. There are two options:</w:t>
      </w:r>
    </w:p>
    <w:p w14:paraId="4EEF7557" w14:textId="77777777" w:rsidR="00C63DCA" w:rsidRPr="00AA184D" w:rsidRDefault="00C63DCA" w:rsidP="00C63DCA">
      <w:pPr>
        <w:pStyle w:val="a0"/>
        <w:numPr>
          <w:ilvl w:val="0"/>
          <w:numId w:val="12"/>
        </w:numPr>
        <w:rPr>
          <w:rFonts w:eastAsiaTheme="minorEastAsia"/>
          <w:b/>
          <w:bCs/>
          <w:lang w:val="en-GB" w:eastAsia="zh-CN"/>
        </w:rPr>
      </w:pPr>
      <w:r w:rsidRPr="00AA184D">
        <w:rPr>
          <w:rFonts w:eastAsiaTheme="minorEastAsia"/>
          <w:b/>
          <w:bCs/>
          <w:lang w:val="en-GB" w:eastAsia="zh-CN"/>
        </w:rPr>
        <w:t>Option A: one bitmap per LCG to indicate the presence of the pairs/portions</w:t>
      </w:r>
    </w:p>
    <w:p w14:paraId="5375700F" w14:textId="613D2C7A" w:rsidR="00C63DCA" w:rsidRDefault="00C63DCA" w:rsidP="00C63DCA">
      <w:pPr>
        <w:pStyle w:val="a0"/>
        <w:ind w:left="420"/>
        <w:rPr>
          <w:rFonts w:eastAsiaTheme="minorEastAsia"/>
          <w:lang w:val="en-GB" w:eastAsia="zh-CN"/>
        </w:rPr>
      </w:pPr>
      <w:r>
        <w:rPr>
          <w:rFonts w:eastAsiaTheme="minorEastAsia"/>
          <w:lang w:val="en-GB" w:eastAsia="zh-CN"/>
        </w:rPr>
        <w:t xml:space="preserve">For this option, for an LCG configured with multiple reporting thresholds, a </w:t>
      </w:r>
      <w:r>
        <w:rPr>
          <w:rFonts w:eastAsiaTheme="minorEastAsia" w:hint="eastAsia"/>
          <w:lang w:val="en-GB" w:eastAsia="zh-CN"/>
        </w:rPr>
        <w:t>pa</w:t>
      </w:r>
      <w:r>
        <w:rPr>
          <w:rFonts w:eastAsiaTheme="minorEastAsia"/>
          <w:lang w:val="en-GB" w:eastAsia="zh-CN"/>
        </w:rPr>
        <w:t xml:space="preserve">ir bitmap is used to indicate the presence of pairs when any pair of this LCG is reported, wherein the pair bitmap length is equal to the maximum number of pairs configured for this LCG and each bit of the pair bitmap corresponds to one pair. For an LCG configured with single reporting threshold or only configured with </w:t>
      </w:r>
      <w:r w:rsidR="00213932">
        <w:rPr>
          <w:rFonts w:eastAsiaTheme="minorEastAsia" w:hint="eastAsia"/>
          <w:lang w:val="en-GB" w:eastAsia="zh-CN"/>
        </w:rPr>
        <w:t>legac</w:t>
      </w:r>
      <w:r w:rsidR="00213932">
        <w:rPr>
          <w:rFonts w:eastAsiaTheme="minorEastAsia"/>
          <w:lang w:val="en-GB" w:eastAsia="zh-CN"/>
        </w:rPr>
        <w:t xml:space="preserve">y </w:t>
      </w:r>
      <w:r>
        <w:rPr>
          <w:rFonts w:eastAsiaTheme="minorEastAsia"/>
          <w:lang w:val="en-GB" w:eastAsia="zh-CN"/>
        </w:rPr>
        <w:t xml:space="preserve">DSR, no pair bitmap is needed. </w:t>
      </w:r>
      <w:r>
        <w:rPr>
          <w:rFonts w:eastAsiaTheme="minorEastAsia"/>
          <w:lang w:val="en-GB" w:eastAsia="zh-CN"/>
        </w:rPr>
        <w:fldChar w:fldCharType="begin"/>
      </w:r>
      <w:r>
        <w:rPr>
          <w:rFonts w:eastAsiaTheme="minorEastAsia"/>
          <w:lang w:val="en-GB" w:eastAsia="zh-CN"/>
        </w:rPr>
        <w:instrText xml:space="preserve"> REF _Ref181087219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 xml:space="preserve"> shows one example for enhanced DSR format of Option A, wherein LCG 7, 5 and 4 are configured with multiple reporting thresholds and each of them can have more than one </w:t>
      </w:r>
      <w:proofErr w:type="gramStart"/>
      <w:r>
        <w:rPr>
          <w:rFonts w:eastAsiaTheme="minorEastAsia"/>
          <w:lang w:val="en-GB" w:eastAsia="zh-CN"/>
        </w:rPr>
        <w:t>pair</w:t>
      </w:r>
      <w:proofErr w:type="gramEnd"/>
      <w:r>
        <w:rPr>
          <w:rFonts w:eastAsiaTheme="minorEastAsia"/>
          <w:lang w:val="en-GB" w:eastAsia="zh-CN"/>
        </w:rPr>
        <w:t xml:space="preserve"> to be reported. Please be noted that pair bitmap </w:t>
      </w:r>
      <w:r w:rsidR="00213932">
        <w:rPr>
          <w:rFonts w:eastAsiaTheme="minorEastAsia"/>
          <w:lang w:val="en-GB" w:eastAsia="zh-CN"/>
        </w:rPr>
        <w:t xml:space="preserve">of </w:t>
      </w:r>
      <w:proofErr w:type="spellStart"/>
      <w:r w:rsidR="00213932">
        <w:rPr>
          <w:rFonts w:eastAsiaTheme="minorEastAsia"/>
          <w:lang w:val="en-GB" w:eastAsia="zh-CN"/>
        </w:rPr>
        <w:t>LC</w:t>
      </w:r>
      <w:r w:rsidR="00213932">
        <w:rPr>
          <w:rFonts w:eastAsiaTheme="minorEastAsia" w:hint="eastAsia"/>
          <w:lang w:val="en-GB" w:eastAsia="zh-CN"/>
        </w:rPr>
        <w:t>G</w:t>
      </w:r>
      <w:r w:rsidR="00213932">
        <w:rPr>
          <w:rFonts w:eastAsiaTheme="minorEastAsia"/>
          <w:lang w:val="en-GB" w:eastAsia="zh-CN"/>
        </w:rPr>
        <w:t>i</w:t>
      </w:r>
      <w:proofErr w:type="spellEnd"/>
      <w:r w:rsidR="00213932">
        <w:rPr>
          <w:rFonts w:eastAsiaTheme="minorEastAsia"/>
          <w:lang w:val="en-GB" w:eastAsia="zh-CN"/>
        </w:rPr>
        <w:t xml:space="preserve"> </w:t>
      </w:r>
      <w:r>
        <w:rPr>
          <w:rFonts w:eastAsiaTheme="minorEastAsia"/>
          <w:lang w:val="en-GB" w:eastAsia="zh-CN"/>
        </w:rPr>
        <w:t xml:space="preserve">does not present if </w:t>
      </w:r>
      <w:proofErr w:type="spellStart"/>
      <w:r>
        <w:rPr>
          <w:rFonts w:eastAsiaTheme="minorEastAsia"/>
          <w:lang w:val="en-GB" w:eastAsia="zh-CN"/>
        </w:rPr>
        <w:t>LCGi</w:t>
      </w:r>
      <w:proofErr w:type="spellEnd"/>
      <w:r>
        <w:rPr>
          <w:rFonts w:eastAsiaTheme="minorEastAsia"/>
          <w:lang w:val="en-GB" w:eastAsia="zh-CN"/>
        </w:rPr>
        <w:t xml:space="preserve"> has no delay status to be reported.</w:t>
      </w:r>
    </w:p>
    <w:p w14:paraId="5B58C70A" w14:textId="77777777" w:rsidR="00C63DCA" w:rsidRDefault="00C63DCA" w:rsidP="00C63DCA">
      <w:pPr>
        <w:pStyle w:val="a0"/>
        <w:jc w:val="center"/>
        <w:rPr>
          <w:rFonts w:eastAsiaTheme="minorEastAsia"/>
          <w:lang w:val="en-GB" w:eastAsia="zh-CN"/>
        </w:rPr>
      </w:pPr>
      <w:r>
        <w:rPr>
          <w:rFonts w:eastAsiaTheme="minorEastAsia"/>
          <w:noProof/>
          <w:lang w:val="en-GB" w:eastAsia="zh-CN"/>
        </w:rPr>
        <w:drawing>
          <wp:inline distT="0" distB="0" distL="0" distR="0" wp14:anchorId="69961DCA" wp14:editId="3F01AB12">
            <wp:extent cx="3787254" cy="1910967"/>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2318" cy="1928659"/>
                    </a:xfrm>
                    <a:prstGeom prst="rect">
                      <a:avLst/>
                    </a:prstGeom>
                    <a:noFill/>
                  </pic:spPr>
                </pic:pic>
              </a:graphicData>
            </a:graphic>
          </wp:inline>
        </w:drawing>
      </w:r>
    </w:p>
    <w:p w14:paraId="77D8B16E" w14:textId="16E38D81" w:rsidR="00C63DCA" w:rsidRDefault="00C63DCA" w:rsidP="00C63DCA">
      <w:pPr>
        <w:pStyle w:val="a5"/>
        <w:jc w:val="center"/>
        <w:rPr>
          <w:rFonts w:eastAsiaTheme="minorEastAsia"/>
          <w:lang w:eastAsia="zh-CN"/>
        </w:rPr>
      </w:pPr>
      <w:bookmarkStart w:id="2" w:name="_Ref18108721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rFonts w:eastAsiaTheme="minorEastAsia"/>
          <w:lang w:eastAsia="zh-CN"/>
        </w:rPr>
        <w:t>Example of enhanced DSR format with one pair presence bitmap per LCG</w:t>
      </w:r>
    </w:p>
    <w:p w14:paraId="4F1BD141" w14:textId="77777777" w:rsidR="00C63DCA" w:rsidRPr="00AA184D" w:rsidRDefault="00C63DCA" w:rsidP="00C63DCA">
      <w:pPr>
        <w:pStyle w:val="a0"/>
        <w:numPr>
          <w:ilvl w:val="0"/>
          <w:numId w:val="12"/>
        </w:numPr>
        <w:rPr>
          <w:rFonts w:eastAsiaTheme="minorEastAsia"/>
          <w:b/>
          <w:bCs/>
          <w:lang w:val="en-GB" w:eastAsia="zh-CN"/>
        </w:rPr>
      </w:pPr>
      <w:r w:rsidRPr="00AA184D">
        <w:rPr>
          <w:rFonts w:eastAsiaTheme="minorEastAsia"/>
          <w:b/>
          <w:bCs/>
          <w:lang w:val="en-GB" w:eastAsia="zh-CN"/>
        </w:rPr>
        <w:t>Option B: One extension bit per pair to indicate the presence of next pair of one LCG.</w:t>
      </w:r>
    </w:p>
    <w:p w14:paraId="79379409" w14:textId="7E88C913" w:rsidR="00C63DCA" w:rsidRDefault="00C63DCA" w:rsidP="00C63DCA">
      <w:pPr>
        <w:pStyle w:val="a0"/>
        <w:ind w:left="4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this option, the R bit in each pair of remaining time/buffer size in legacy DSR format (see </w:t>
      </w:r>
      <w:r w:rsidRPr="00537BC5">
        <w:rPr>
          <w:rFonts w:eastAsiaTheme="minorEastAsia"/>
          <w:lang w:val="en-GB" w:eastAsia="zh-CN"/>
        </w:rPr>
        <w:t>Figure 6.1.3.72-1</w:t>
      </w:r>
      <w:r>
        <w:rPr>
          <w:rFonts w:eastAsiaTheme="minorEastAsia"/>
          <w:lang w:val="en-GB" w:eastAsia="zh-CN"/>
        </w:rPr>
        <w:t xml:space="preserve"> below</w:t>
      </w:r>
      <w:r w:rsidRPr="00537BC5">
        <w:rPr>
          <w:rFonts w:eastAsiaTheme="minorEastAsia"/>
          <w:lang w:val="en-GB" w:eastAsia="zh-CN"/>
        </w:rPr>
        <w:t>)</w:t>
      </w:r>
      <w:r>
        <w:rPr>
          <w:rFonts w:eastAsiaTheme="minorEastAsia"/>
          <w:lang w:val="en-GB" w:eastAsia="zh-CN"/>
        </w:rPr>
        <w:t xml:space="preserve"> is redefined as extension bit to indicate if the next pair corresponds to the same LCG as the current pair or not. </w:t>
      </w:r>
      <w:r>
        <w:rPr>
          <w:rFonts w:eastAsiaTheme="minorEastAsia"/>
          <w:lang w:val="en-GB" w:eastAsia="zh-CN"/>
        </w:rPr>
        <w:fldChar w:fldCharType="begin"/>
      </w:r>
      <w:r>
        <w:rPr>
          <w:rFonts w:eastAsiaTheme="minorEastAsia"/>
          <w:lang w:val="en-GB" w:eastAsia="zh-CN"/>
        </w:rPr>
        <w:instrText xml:space="preserve"> REF _Ref181088754 \h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Pr>
          <w:rFonts w:eastAsiaTheme="minorEastAsia"/>
          <w:lang w:val="en-GB" w:eastAsia="zh-CN"/>
        </w:rPr>
        <w:t xml:space="preserve"> shows one example for enhanced DSR format of Option B, wherein the extension bit value 1 or 0 indicates the next pair and the current pair belongs to the same or different LCG respectively. In this example, LCG 7, 5 and 4 are configured with </w:t>
      </w:r>
      <w:proofErr w:type="spellStart"/>
      <w:r>
        <w:rPr>
          <w:rFonts w:eastAsiaTheme="minorEastAsia"/>
          <w:lang w:val="en-GB" w:eastAsia="zh-CN"/>
        </w:rPr>
        <w:t>multiple</w:t>
      </w:r>
      <w:r w:rsidR="00E00BE0">
        <w:rPr>
          <w:rFonts w:eastAsiaTheme="minorEastAsia"/>
          <w:lang w:val="en-GB" w:eastAsia="zh-CN"/>
        </w:rPr>
        <w:t>reporting</w:t>
      </w:r>
      <w:proofErr w:type="spellEnd"/>
      <w:r w:rsidR="00E00BE0">
        <w:rPr>
          <w:rFonts w:eastAsiaTheme="minorEastAsia"/>
          <w:lang w:val="en-GB" w:eastAsia="zh-CN"/>
        </w:rPr>
        <w:t xml:space="preserve"> thresholds</w:t>
      </w:r>
      <w:r>
        <w:rPr>
          <w:rFonts w:eastAsiaTheme="minorEastAsia"/>
          <w:lang w:val="en-GB" w:eastAsia="zh-CN"/>
        </w:rPr>
        <w:t xml:space="preserve"> and respectively have 2 pairs, 2 pairs and 1 pair of remaining time/buffer sizes to be reported. By redefining the R bits, enhanced DSR format</w:t>
      </w:r>
      <w:r w:rsidR="00517716">
        <w:rPr>
          <w:rFonts w:eastAsiaTheme="minorEastAsia"/>
          <w:lang w:val="en-GB" w:eastAsia="zh-CN"/>
        </w:rPr>
        <w:t xml:space="preserve"> according to Option B</w:t>
      </w:r>
      <w:r>
        <w:rPr>
          <w:rFonts w:eastAsiaTheme="minorEastAsia"/>
          <w:lang w:val="en-GB" w:eastAsia="zh-CN"/>
        </w:rPr>
        <w:t xml:space="preserve"> has a relatively smaller size than that according to Option A as Option A requires a dedicated pair bitmap per LCG.</w:t>
      </w:r>
    </w:p>
    <w:p w14:paraId="64370CE9" w14:textId="77777777" w:rsidR="00C63DCA" w:rsidRPr="00274676" w:rsidRDefault="00C63DCA" w:rsidP="00C63DCA">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274676">
        <w:rPr>
          <w:rFonts w:ascii="Arial" w:hAnsi="Arial"/>
          <w:b/>
          <w:szCs w:val="20"/>
          <w:lang w:val="en-GB" w:eastAsia="ja-JP"/>
        </w:rPr>
        <w:object w:dxaOrig="5715" w:dyaOrig="3886" w14:anchorId="0631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94.95pt" o:ole="">
            <v:imagedata r:id="rId12" o:title=""/>
          </v:shape>
          <o:OLEObject Type="Embed" ProgID="Visio.Drawing.15" ShapeID="_x0000_i1025" DrawAspect="Content" ObjectID="_1800454602" r:id="rId13"/>
        </w:object>
      </w:r>
    </w:p>
    <w:p w14:paraId="2EF7395C" w14:textId="77777777" w:rsidR="00C63DCA" w:rsidRPr="00274676" w:rsidRDefault="00C63DCA" w:rsidP="00C63DCA">
      <w:pPr>
        <w:keepLines/>
        <w:overflowPunct w:val="0"/>
        <w:autoSpaceDE w:val="0"/>
        <w:autoSpaceDN w:val="0"/>
        <w:adjustRightInd w:val="0"/>
        <w:spacing w:after="240"/>
        <w:jc w:val="center"/>
        <w:textAlignment w:val="baseline"/>
        <w:rPr>
          <w:rFonts w:ascii="Arial" w:hAnsi="Arial"/>
          <w:b/>
          <w:szCs w:val="20"/>
          <w:lang w:val="en-GB" w:eastAsia="ja-JP"/>
        </w:rPr>
      </w:pPr>
      <w:r w:rsidRPr="00274676">
        <w:rPr>
          <w:rFonts w:ascii="Arial" w:hAnsi="Arial"/>
          <w:b/>
          <w:szCs w:val="20"/>
          <w:lang w:val="en-GB" w:eastAsia="ja-JP"/>
        </w:rPr>
        <w:t>Figure 6.1.3.72-1: DSR MAC CE</w:t>
      </w:r>
    </w:p>
    <w:p w14:paraId="5D605BC8" w14:textId="77777777" w:rsidR="00C63DCA" w:rsidRDefault="00C63DCA" w:rsidP="00C63DCA">
      <w:pPr>
        <w:pStyle w:val="a0"/>
        <w:jc w:val="center"/>
        <w:rPr>
          <w:rFonts w:eastAsiaTheme="minorEastAsia"/>
          <w:lang w:eastAsia="zh-CN"/>
        </w:rPr>
      </w:pPr>
      <w:r>
        <w:rPr>
          <w:rFonts w:eastAsiaTheme="minorEastAsia"/>
          <w:noProof/>
          <w:lang w:eastAsia="zh-CN"/>
        </w:rPr>
        <w:drawing>
          <wp:inline distT="0" distB="0" distL="0" distR="0" wp14:anchorId="3E0C9F77" wp14:editId="054E6E7A">
            <wp:extent cx="4217158" cy="2373857"/>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6116" cy="2378899"/>
                    </a:xfrm>
                    <a:prstGeom prst="rect">
                      <a:avLst/>
                    </a:prstGeom>
                    <a:noFill/>
                  </pic:spPr>
                </pic:pic>
              </a:graphicData>
            </a:graphic>
          </wp:inline>
        </w:drawing>
      </w:r>
    </w:p>
    <w:p w14:paraId="54ADEDEF" w14:textId="58566315" w:rsidR="00C63DCA" w:rsidRPr="00B40DF2" w:rsidRDefault="00C63DCA" w:rsidP="00C63DCA">
      <w:pPr>
        <w:pStyle w:val="a5"/>
        <w:jc w:val="center"/>
        <w:rPr>
          <w:rFonts w:eastAsiaTheme="minorEastAsia"/>
          <w:lang w:eastAsia="zh-CN"/>
        </w:rPr>
      </w:pPr>
      <w:bookmarkStart w:id="3" w:name="_Ref181088754"/>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Pr>
          <w:rFonts w:eastAsiaTheme="minorEastAsia"/>
          <w:lang w:eastAsia="zh-CN"/>
        </w:rPr>
        <w:t>Example enhanced DSR format with one extension bit per pair</w:t>
      </w:r>
      <w:r w:rsidR="00E00BE0">
        <w:rPr>
          <w:rFonts w:eastAsiaTheme="minorEastAsia"/>
          <w:lang w:eastAsia="zh-CN"/>
        </w:rPr>
        <w:t>/portion</w:t>
      </w:r>
    </w:p>
    <w:p w14:paraId="76451366" w14:textId="6096DE07" w:rsidR="00F05ED5" w:rsidRPr="00F05ED5" w:rsidRDefault="00F05ED5" w:rsidP="00F05ED5">
      <w:pPr>
        <w:pStyle w:val="Observation"/>
        <w:numPr>
          <w:ilvl w:val="0"/>
          <w:numId w:val="23"/>
        </w:numPr>
        <w:tabs>
          <w:tab w:val="left" w:pos="1701"/>
        </w:tabs>
        <w:adjustRightInd w:val="0"/>
        <w:ind w:left="1701" w:hanging="1701"/>
        <w:textAlignment w:val="baseline"/>
        <w:rPr>
          <w:rFonts w:ascii="Times New Roman" w:eastAsiaTheme="minorEastAsia" w:hAnsi="Times New Roman" w:cs="Times New Roman"/>
          <w:iCs/>
          <w:szCs w:val="18"/>
        </w:rPr>
      </w:pPr>
      <w:bookmarkStart w:id="4" w:name="_Ref187767177"/>
      <w:bookmarkStart w:id="5" w:name="_Toc189841041"/>
      <w:r w:rsidRPr="00F05ED5">
        <w:rPr>
          <w:rFonts w:ascii="Times New Roman" w:eastAsiaTheme="minorEastAsia" w:hAnsi="Times New Roman" w:cs="Times New Roman" w:hint="eastAsia"/>
          <w:iCs/>
          <w:szCs w:val="18"/>
        </w:rPr>
        <w:t>T</w:t>
      </w:r>
      <w:r w:rsidRPr="00F05ED5">
        <w:rPr>
          <w:rFonts w:ascii="Times New Roman" w:eastAsiaTheme="minorEastAsia" w:hAnsi="Times New Roman" w:cs="Times New Roman"/>
          <w:iCs/>
          <w:szCs w:val="18"/>
        </w:rPr>
        <w:t>here are the following two options for enhanced DSR format</w:t>
      </w:r>
      <w:r w:rsidR="00517716">
        <w:rPr>
          <w:rFonts w:ascii="Times New Roman" w:eastAsiaTheme="minorEastAsia" w:hAnsi="Times New Roman" w:cs="Times New Roman"/>
          <w:iCs/>
          <w:szCs w:val="18"/>
        </w:rPr>
        <w:t>:</w:t>
      </w:r>
      <w:bookmarkEnd w:id="5"/>
    </w:p>
    <w:p w14:paraId="69521E2F" w14:textId="77777777" w:rsidR="00F05ED5" w:rsidRPr="00F05ED5" w:rsidRDefault="00F05ED5" w:rsidP="00F05ED5">
      <w:pPr>
        <w:pStyle w:val="Observation"/>
        <w:tabs>
          <w:tab w:val="left" w:pos="1701"/>
        </w:tabs>
        <w:adjustRightInd w:val="0"/>
        <w:ind w:left="1701"/>
        <w:textAlignment w:val="baseline"/>
        <w:rPr>
          <w:rFonts w:ascii="Times New Roman" w:eastAsiaTheme="minorEastAsia" w:hAnsi="Times New Roman" w:cs="Times New Roman"/>
          <w:iCs/>
          <w:szCs w:val="18"/>
        </w:rPr>
      </w:pPr>
      <w:bookmarkStart w:id="6" w:name="_Toc189841042"/>
      <w:r w:rsidRPr="00F05ED5">
        <w:rPr>
          <w:rFonts w:ascii="Times New Roman" w:eastAsiaTheme="minorEastAsia" w:hAnsi="Times New Roman" w:cs="Times New Roman"/>
          <w:iCs/>
          <w:szCs w:val="18"/>
        </w:rPr>
        <w:t>Option A: one bitmap per LCG to indicate the presence of the pairs/portions</w:t>
      </w:r>
      <w:bookmarkEnd w:id="6"/>
    </w:p>
    <w:p w14:paraId="1B9325A5" w14:textId="40430BF7" w:rsidR="00F05ED5" w:rsidRDefault="00F05ED5" w:rsidP="00F05ED5">
      <w:pPr>
        <w:pStyle w:val="Observation"/>
        <w:tabs>
          <w:tab w:val="left" w:pos="1701"/>
        </w:tabs>
        <w:adjustRightInd w:val="0"/>
        <w:ind w:left="1701"/>
        <w:textAlignment w:val="baseline"/>
        <w:rPr>
          <w:rFonts w:ascii="Times New Roman" w:eastAsiaTheme="minorEastAsia" w:hAnsi="Times New Roman" w:cs="Times New Roman"/>
          <w:iCs/>
          <w:szCs w:val="18"/>
        </w:rPr>
      </w:pPr>
      <w:bookmarkStart w:id="7" w:name="_Toc189841043"/>
      <w:r w:rsidRPr="00F05ED5">
        <w:rPr>
          <w:rFonts w:ascii="Times New Roman" w:eastAsiaTheme="minorEastAsia" w:hAnsi="Times New Roman" w:cs="Times New Roman"/>
          <w:iCs/>
          <w:szCs w:val="18"/>
        </w:rPr>
        <w:t>Option B: One extension bit per pair to indicate the presence of next pair of one LCG</w:t>
      </w:r>
      <w:bookmarkEnd w:id="7"/>
    </w:p>
    <w:p w14:paraId="672ED6CC" w14:textId="38E833E4" w:rsidR="005C5EFC" w:rsidRPr="00F05ED5" w:rsidRDefault="005C5EFC" w:rsidP="005C5EFC">
      <w:pPr>
        <w:pStyle w:val="Observation"/>
        <w:numPr>
          <w:ilvl w:val="0"/>
          <w:numId w:val="23"/>
        </w:numPr>
        <w:tabs>
          <w:tab w:val="left" w:pos="1701"/>
        </w:tabs>
        <w:adjustRightInd w:val="0"/>
        <w:ind w:left="1701" w:hanging="1701"/>
        <w:textAlignment w:val="baseline"/>
        <w:rPr>
          <w:rFonts w:ascii="Times New Roman" w:eastAsiaTheme="minorEastAsia" w:hAnsi="Times New Roman" w:cs="Times New Roman"/>
          <w:iCs/>
          <w:szCs w:val="18"/>
        </w:rPr>
      </w:pPr>
      <w:bookmarkStart w:id="8" w:name="_Toc189841044"/>
      <w:r>
        <w:rPr>
          <w:rFonts w:ascii="Times New Roman" w:eastAsiaTheme="minorEastAsia" w:hAnsi="Times New Roman" w:cs="Times New Roman" w:hint="eastAsia"/>
          <w:iCs/>
          <w:szCs w:val="18"/>
        </w:rPr>
        <w:t>O</w:t>
      </w:r>
      <w:r>
        <w:rPr>
          <w:rFonts w:ascii="Times New Roman" w:eastAsiaTheme="minorEastAsia" w:hAnsi="Times New Roman" w:cs="Times New Roman"/>
          <w:iCs/>
          <w:szCs w:val="18"/>
        </w:rPr>
        <w:t>ption B has smaller overhead than Option A as Option B can reuse the “R” bit of legacy DSR format.</w:t>
      </w:r>
      <w:bookmarkEnd w:id="8"/>
    </w:p>
    <w:p w14:paraId="48E6DCBD" w14:textId="55169F62" w:rsidR="00C63DCA" w:rsidRDefault="00C63DCA" w:rsidP="00E00BE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9" w:name="_Toc189841047"/>
      <w:r w:rsidRPr="00B40DF2">
        <w:rPr>
          <w:rFonts w:ascii="Times New Roman" w:hAnsi="Times New Roman"/>
        </w:rPr>
        <w:t xml:space="preserve">RAN2 to </w:t>
      </w:r>
      <w:r w:rsidR="00B414E9">
        <w:rPr>
          <w:rFonts w:ascii="Times New Roman" w:hAnsi="Times New Roman"/>
        </w:rPr>
        <w:t xml:space="preserve">support </w:t>
      </w:r>
      <w:r w:rsidR="005C5EFC">
        <w:rPr>
          <w:rFonts w:ascii="Times New Roman" w:hAnsi="Times New Roman"/>
          <w:lang w:val="en-GB"/>
        </w:rPr>
        <w:t>Option B</w:t>
      </w:r>
      <w:r w:rsidR="00F75E37">
        <w:rPr>
          <w:rFonts w:ascii="Times New Roman" w:hAnsi="Times New Roman"/>
          <w:lang w:val="en-GB"/>
        </w:rPr>
        <w:t xml:space="preserve"> for enhanced DSR format</w:t>
      </w:r>
      <w:r w:rsidR="005C5EFC">
        <w:rPr>
          <w:rFonts w:ascii="Times New Roman" w:hAnsi="Times New Roman"/>
          <w:lang w:val="en-GB"/>
        </w:rPr>
        <w:t>, i.e.</w:t>
      </w:r>
      <w:r w:rsidR="005C5EFC">
        <w:rPr>
          <w:rFonts w:ascii="Times New Roman" w:hAnsi="Times New Roman" w:hint="eastAsia"/>
        </w:rPr>
        <w:t xml:space="preserve"> </w:t>
      </w:r>
      <w:r w:rsidR="00823195">
        <w:rPr>
          <w:rFonts w:ascii="Times New Roman" w:hAnsi="Times New Roman" w:hint="eastAsia"/>
        </w:rPr>
        <w:t>e</w:t>
      </w:r>
      <w:r w:rsidR="00823195">
        <w:rPr>
          <w:rFonts w:ascii="Times New Roman" w:hAnsi="Times New Roman"/>
        </w:rPr>
        <w:t xml:space="preserve">nhanced DSR format based on </w:t>
      </w:r>
      <w:r w:rsidR="00B414E9">
        <w:rPr>
          <w:rFonts w:ascii="Times New Roman" w:hAnsi="Times New Roman"/>
          <w:lang w:val="en-GB"/>
        </w:rPr>
        <w:t>o</w:t>
      </w:r>
      <w:r w:rsidRPr="00B63793">
        <w:rPr>
          <w:rFonts w:ascii="Times New Roman" w:hAnsi="Times New Roman"/>
          <w:lang w:val="en-GB"/>
        </w:rPr>
        <w:t>ne extension bit</w:t>
      </w:r>
      <w:r>
        <w:rPr>
          <w:rFonts w:ascii="Times New Roman" w:hAnsi="Times New Roman"/>
          <w:lang w:val="en-GB"/>
        </w:rPr>
        <w:t xml:space="preserve"> (</w:t>
      </w:r>
      <w:r w:rsidR="005C5EFC">
        <w:rPr>
          <w:rFonts w:ascii="Times New Roman" w:hAnsi="Times New Roman"/>
          <w:lang w:val="en-GB"/>
        </w:rPr>
        <w:t>e.g</w:t>
      </w:r>
      <w:r>
        <w:rPr>
          <w:rFonts w:ascii="Times New Roman" w:hAnsi="Times New Roman"/>
          <w:lang w:val="en-GB"/>
        </w:rPr>
        <w:t xml:space="preserve">. redefining R bit in </w:t>
      </w:r>
      <w:r w:rsidR="00467D49">
        <w:rPr>
          <w:rFonts w:ascii="Times New Roman" w:hAnsi="Times New Roman"/>
          <w:lang w:val="en-GB"/>
        </w:rPr>
        <w:t>legacy</w:t>
      </w:r>
      <w:r>
        <w:rPr>
          <w:rFonts w:ascii="Times New Roman" w:hAnsi="Times New Roman"/>
          <w:lang w:val="en-GB"/>
        </w:rPr>
        <w:t xml:space="preserve"> DSR)</w:t>
      </w:r>
      <w:r w:rsidRPr="00B63793">
        <w:rPr>
          <w:rFonts w:ascii="Times New Roman" w:hAnsi="Times New Roman"/>
          <w:lang w:val="en-GB"/>
        </w:rPr>
        <w:t xml:space="preserve"> per pair to indicate </w:t>
      </w:r>
      <w:r>
        <w:rPr>
          <w:rFonts w:ascii="Times New Roman" w:hAnsi="Times New Roman"/>
          <w:lang w:val="en-GB"/>
        </w:rPr>
        <w:t xml:space="preserve">the </w:t>
      </w:r>
      <w:r w:rsidRPr="00B63793">
        <w:rPr>
          <w:rFonts w:ascii="Times New Roman" w:hAnsi="Times New Roman"/>
          <w:lang w:val="en-GB"/>
        </w:rPr>
        <w:t>next pair</w:t>
      </w:r>
      <w:r w:rsidR="005C5EFC" w:rsidRPr="005C5EFC">
        <w:rPr>
          <w:rFonts w:ascii="Times New Roman" w:hAnsi="Times New Roman"/>
          <w:lang w:val="en-GB"/>
        </w:rPr>
        <w:t xml:space="preserve"> </w:t>
      </w:r>
      <w:r w:rsidR="005C5EFC" w:rsidRPr="00B63793">
        <w:rPr>
          <w:rFonts w:ascii="Times New Roman" w:hAnsi="Times New Roman"/>
          <w:lang w:val="en-GB"/>
        </w:rPr>
        <w:t>presence</w:t>
      </w:r>
      <w:r w:rsidRPr="00B63793">
        <w:rPr>
          <w:rFonts w:ascii="Times New Roman" w:hAnsi="Times New Roman"/>
          <w:lang w:val="en-GB"/>
        </w:rPr>
        <w:t xml:space="preserve"> of </w:t>
      </w:r>
      <w:r>
        <w:rPr>
          <w:rFonts w:ascii="Times New Roman" w:hAnsi="Times New Roman"/>
          <w:lang w:val="en-GB"/>
        </w:rPr>
        <w:t>the same</w:t>
      </w:r>
      <w:r w:rsidRPr="00B63793">
        <w:rPr>
          <w:rFonts w:ascii="Times New Roman" w:hAnsi="Times New Roman"/>
          <w:lang w:val="en-GB"/>
        </w:rPr>
        <w:t xml:space="preserve"> LCG.</w:t>
      </w:r>
      <w:bookmarkEnd w:id="4"/>
      <w:bookmarkEnd w:id="9"/>
    </w:p>
    <w:p w14:paraId="5ED7B328" w14:textId="03631036" w:rsidR="003D2618" w:rsidRPr="00F73BD3" w:rsidRDefault="003D2618" w:rsidP="00D67CF0">
      <w:pPr>
        <w:pStyle w:val="a0"/>
        <w:rPr>
          <w:rFonts w:eastAsiaTheme="minorEastAsia"/>
          <w:lang w:eastAsia="zh-CN"/>
        </w:rPr>
      </w:pPr>
    </w:p>
    <w:p w14:paraId="6D9A3540" w14:textId="2F6C6FFC" w:rsidR="00FB5096" w:rsidRDefault="003D2618" w:rsidP="00FB5096">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b w:val="0"/>
          <w:kern w:val="0"/>
          <w:sz w:val="24"/>
          <w:szCs w:val="20"/>
        </w:rPr>
        <w:lastRenderedPageBreak/>
        <w:t>E</w:t>
      </w:r>
      <w:r w:rsidRPr="003D2618">
        <w:rPr>
          <w:rFonts w:cs="Times New Roman"/>
          <w:b w:val="0"/>
          <w:kern w:val="0"/>
          <w:sz w:val="24"/>
          <w:szCs w:val="20"/>
        </w:rPr>
        <w:t>nhanced DSR to legacy DSR dependence</w:t>
      </w:r>
      <w:r w:rsidR="00F73BD3">
        <w:rPr>
          <w:rFonts w:cs="Times New Roman"/>
          <w:b w:val="0"/>
          <w:kern w:val="0"/>
          <w:sz w:val="24"/>
          <w:szCs w:val="20"/>
        </w:rPr>
        <w:t xml:space="preserve"> </w:t>
      </w:r>
    </w:p>
    <w:p w14:paraId="4FF9C186" w14:textId="77EAE899" w:rsidR="00FB5096" w:rsidRDefault="00FB5096" w:rsidP="00FB5096">
      <w:pPr>
        <w:pStyle w:val="a0"/>
        <w:rPr>
          <w:rFonts w:eastAsiaTheme="minorEastAsia"/>
          <w:lang w:eastAsia="zh-CN"/>
        </w:rPr>
      </w:pPr>
      <w:r>
        <w:rPr>
          <w:rFonts w:eastAsiaTheme="minorEastAsia"/>
          <w:lang w:eastAsia="zh-CN"/>
        </w:rPr>
        <w:t>In RAN2#127bis</w:t>
      </w:r>
      <w:r>
        <w:rPr>
          <w:rFonts w:eastAsiaTheme="minorEastAsia"/>
          <w:lang w:eastAsia="zh-CN"/>
        </w:rPr>
        <w:fldChar w:fldCharType="begin"/>
      </w:r>
      <w:r>
        <w:rPr>
          <w:rFonts w:eastAsiaTheme="minorEastAsia"/>
          <w:lang w:eastAsia="zh-CN"/>
        </w:rPr>
        <w:instrText xml:space="preserve"> REF _Ref173140918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there </w:t>
      </w:r>
      <w:r w:rsidR="00823195">
        <w:rPr>
          <w:rFonts w:eastAsiaTheme="minorEastAsia"/>
          <w:lang w:eastAsia="zh-CN"/>
        </w:rPr>
        <w:t>were the</w:t>
      </w:r>
      <w:r>
        <w:rPr>
          <w:rFonts w:eastAsiaTheme="minorEastAsia"/>
          <w:lang w:eastAsia="zh-CN"/>
        </w:rPr>
        <w:t xml:space="preserve"> following agreements regarding </w:t>
      </w:r>
      <w:r w:rsidR="00F73BD3">
        <w:rPr>
          <w:rFonts w:eastAsiaTheme="minorEastAsia"/>
          <w:lang w:eastAsia="zh-CN"/>
        </w:rPr>
        <w:t xml:space="preserve">the interaction between legacy DSR and </w:t>
      </w:r>
      <w:r w:rsidR="00F73BD3">
        <w:rPr>
          <w:rFonts w:eastAsiaTheme="minorEastAsia" w:hint="eastAsia"/>
          <w:lang w:eastAsia="zh-CN"/>
        </w:rPr>
        <w:t>enha</w:t>
      </w:r>
      <w:r w:rsidR="00F73BD3">
        <w:rPr>
          <w:rFonts w:eastAsiaTheme="minorEastAsia"/>
          <w:lang w:eastAsia="zh-CN"/>
        </w:rPr>
        <w:t>nced DSR:</w:t>
      </w:r>
    </w:p>
    <w:tbl>
      <w:tblPr>
        <w:tblStyle w:val="afa"/>
        <w:tblW w:w="0" w:type="auto"/>
        <w:tblLook w:val="04A0" w:firstRow="1" w:lastRow="0" w:firstColumn="1" w:lastColumn="0" w:noHBand="0" w:noVBand="1"/>
      </w:tblPr>
      <w:tblGrid>
        <w:gridCol w:w="9060"/>
      </w:tblGrid>
      <w:tr w:rsidR="00FB5096" w14:paraId="6BD3A1B5" w14:textId="77777777" w:rsidTr="00685473">
        <w:tc>
          <w:tcPr>
            <w:tcW w:w="9060" w:type="dxa"/>
            <w:shd w:val="clear" w:color="auto" w:fill="auto"/>
          </w:tcPr>
          <w:p w14:paraId="08317149" w14:textId="77777777" w:rsidR="00FB5096" w:rsidRDefault="00FB5096" w:rsidP="00685473">
            <w:pPr>
              <w:pStyle w:val="Agreement"/>
              <w:numPr>
                <w:ilvl w:val="0"/>
                <w:numId w:val="21"/>
              </w:numPr>
              <w:rPr>
                <w:rFonts w:eastAsiaTheme="minorEastAsia"/>
                <w:lang w:eastAsia="zh-CN"/>
              </w:rPr>
            </w:pPr>
            <w:r w:rsidRPr="001E6B28">
              <w:rPr>
                <w:b w:val="0"/>
                <w:highlight w:val="yellow"/>
              </w:rPr>
              <w:t>FFS whether old and new DSR can be configured/used at the same time</w:t>
            </w:r>
            <w:r w:rsidRPr="001E6B28">
              <w:rPr>
                <w:b w:val="0"/>
              </w:rPr>
              <w:t xml:space="preserve"> or we always use a new DSR in case there is at least one LCG configured with multiple reporting thresholds</w:t>
            </w:r>
          </w:p>
        </w:tc>
      </w:tr>
    </w:tbl>
    <w:p w14:paraId="30EF92B1" w14:textId="04ABCB80" w:rsidR="00FB5096" w:rsidRDefault="000F15BF" w:rsidP="00FB5096">
      <w:pPr>
        <w:pStyle w:val="a0"/>
        <w:rPr>
          <w:rFonts w:eastAsiaTheme="minorEastAsia"/>
          <w:lang w:eastAsia="zh-CN"/>
        </w:rPr>
      </w:pPr>
      <w:r>
        <w:rPr>
          <w:rFonts w:eastAsiaTheme="minorEastAsia"/>
          <w:lang w:eastAsia="zh-CN"/>
        </w:rPr>
        <w:t>Then there comes</w:t>
      </w:r>
      <w:r w:rsidR="00F73BD3">
        <w:rPr>
          <w:rFonts w:eastAsiaTheme="minorEastAsia"/>
          <w:lang w:eastAsia="zh-CN"/>
        </w:rPr>
        <w:t xml:space="preserve"> the following question:</w:t>
      </w:r>
    </w:p>
    <w:p w14:paraId="04E1159F" w14:textId="0C8240E8" w:rsidR="00F73BD3" w:rsidRPr="00F73BD3" w:rsidRDefault="00F73BD3" w:rsidP="00FB5096">
      <w:pPr>
        <w:pStyle w:val="a0"/>
        <w:rPr>
          <w:rFonts w:eastAsiaTheme="minorEastAsia"/>
          <w:b/>
          <w:lang w:eastAsia="zh-CN"/>
        </w:rPr>
      </w:pPr>
      <w:r w:rsidRPr="00F73BD3">
        <w:rPr>
          <w:rFonts w:eastAsiaTheme="minorEastAsia" w:hint="eastAsia"/>
          <w:b/>
          <w:lang w:eastAsia="zh-CN"/>
        </w:rPr>
        <w:t>Q</w:t>
      </w:r>
      <w:r w:rsidRPr="00F73BD3">
        <w:rPr>
          <w:rFonts w:eastAsiaTheme="minorEastAsia"/>
          <w:b/>
          <w:lang w:eastAsia="zh-CN"/>
        </w:rPr>
        <w:t xml:space="preserve">uestion: </w:t>
      </w:r>
      <w:r w:rsidR="008F6234">
        <w:rPr>
          <w:rFonts w:eastAsiaTheme="minorEastAsia"/>
          <w:b/>
          <w:lang w:eastAsia="zh-CN"/>
        </w:rPr>
        <w:t>For</w:t>
      </w:r>
      <w:r w:rsidRPr="00F73BD3">
        <w:rPr>
          <w:rFonts w:eastAsiaTheme="minorEastAsia"/>
          <w:b/>
          <w:lang w:eastAsia="zh-CN"/>
        </w:rPr>
        <w:t xml:space="preserve"> a UE supporting enhanced DSR</w:t>
      </w:r>
      <w:r w:rsidR="008F6234">
        <w:rPr>
          <w:rFonts w:eastAsiaTheme="minorEastAsia"/>
          <w:b/>
          <w:lang w:eastAsia="zh-CN"/>
        </w:rPr>
        <w:t>, whether the UE</w:t>
      </w:r>
      <w:r w:rsidRPr="00F73BD3">
        <w:rPr>
          <w:rFonts w:eastAsiaTheme="minorEastAsia"/>
          <w:b/>
          <w:lang w:eastAsia="zh-CN"/>
        </w:rPr>
        <w:t xml:space="preserve"> should also support legacy DSR.</w:t>
      </w:r>
    </w:p>
    <w:p w14:paraId="4503F728" w14:textId="6B989678" w:rsidR="001D4673" w:rsidRPr="00F73BD3" w:rsidRDefault="001D4673" w:rsidP="00FB5096">
      <w:pPr>
        <w:pStyle w:val="a0"/>
        <w:rPr>
          <w:rFonts w:eastAsiaTheme="minorEastAsia"/>
          <w:lang w:eastAsia="zh-CN"/>
        </w:rPr>
      </w:pPr>
      <w:r>
        <w:rPr>
          <w:rFonts w:eastAsiaTheme="minorEastAsia"/>
          <w:lang w:eastAsia="zh-CN"/>
        </w:rPr>
        <w:t>For an LCG which only need</w:t>
      </w:r>
      <w:r w:rsidR="00565E9C">
        <w:rPr>
          <w:rFonts w:eastAsiaTheme="minorEastAsia" w:hint="eastAsia"/>
          <w:lang w:eastAsia="zh-CN"/>
        </w:rPr>
        <w:t>s</w:t>
      </w:r>
      <w:r>
        <w:rPr>
          <w:rFonts w:eastAsiaTheme="minorEastAsia"/>
          <w:lang w:eastAsia="zh-CN"/>
        </w:rPr>
        <w:t xml:space="preserve"> DSR of single pair of remaining time/buffer size,</w:t>
      </w:r>
      <w:r w:rsidR="008C6B42">
        <w:rPr>
          <w:rFonts w:eastAsiaTheme="minorEastAsia"/>
          <w:lang w:eastAsia="zh-CN"/>
        </w:rPr>
        <w:t xml:space="preserve"> </w:t>
      </w:r>
      <w:r>
        <w:rPr>
          <w:rFonts w:eastAsiaTheme="minorEastAsia"/>
          <w:lang w:eastAsia="zh-CN"/>
        </w:rPr>
        <w:t xml:space="preserve">legacy DSR </w:t>
      </w:r>
      <w:r w:rsidR="00685473">
        <w:rPr>
          <w:rFonts w:eastAsiaTheme="minorEastAsia"/>
          <w:lang w:eastAsia="zh-CN"/>
        </w:rPr>
        <w:t xml:space="preserve">may </w:t>
      </w:r>
      <w:r w:rsidR="008F6234">
        <w:rPr>
          <w:rFonts w:eastAsiaTheme="minorEastAsia"/>
          <w:lang w:eastAsia="zh-CN"/>
        </w:rPr>
        <w:t xml:space="preserve">be </w:t>
      </w:r>
      <w:r w:rsidR="00C814AC">
        <w:rPr>
          <w:rFonts w:eastAsiaTheme="minorEastAsia"/>
          <w:lang w:eastAsia="zh-CN"/>
        </w:rPr>
        <w:t>configured</w:t>
      </w:r>
      <w:r w:rsidR="004A3B00">
        <w:rPr>
          <w:rFonts w:eastAsiaTheme="minorEastAsia"/>
          <w:lang w:eastAsia="zh-CN"/>
        </w:rPr>
        <w:t xml:space="preserve"> </w:t>
      </w:r>
      <w:r w:rsidR="00C814AC">
        <w:rPr>
          <w:rFonts w:eastAsiaTheme="minorEastAsia"/>
          <w:lang w:eastAsia="zh-CN"/>
        </w:rPr>
        <w:t>in principle</w:t>
      </w:r>
      <w:r>
        <w:rPr>
          <w:rFonts w:eastAsiaTheme="minorEastAsia"/>
          <w:lang w:eastAsia="zh-CN"/>
        </w:rPr>
        <w:t xml:space="preserve">. If the enhanced DSR can also support </w:t>
      </w:r>
      <w:r w:rsidR="00685473">
        <w:rPr>
          <w:rFonts w:eastAsiaTheme="minorEastAsia"/>
          <w:lang w:eastAsia="zh-CN"/>
        </w:rPr>
        <w:t xml:space="preserve">configuration of </w:t>
      </w:r>
      <w:r>
        <w:rPr>
          <w:rFonts w:eastAsiaTheme="minorEastAsia"/>
          <w:lang w:eastAsia="zh-CN"/>
        </w:rPr>
        <w:t xml:space="preserve">DSR with single pair of remaining time/buffer size per LCG, </w:t>
      </w:r>
      <w:r w:rsidR="0086252A">
        <w:rPr>
          <w:rFonts w:eastAsiaTheme="minorEastAsia"/>
          <w:lang w:eastAsia="zh-CN"/>
        </w:rPr>
        <w:t xml:space="preserve">the gNB can configure enhanced DSR for </w:t>
      </w:r>
      <w:r>
        <w:rPr>
          <w:rFonts w:eastAsiaTheme="minorEastAsia"/>
          <w:lang w:eastAsia="zh-CN"/>
        </w:rPr>
        <w:t>an</w:t>
      </w:r>
      <w:r>
        <w:rPr>
          <w:rFonts w:eastAsiaTheme="minorEastAsia"/>
          <w:lang w:eastAsia="zh-CN"/>
        </w:rPr>
        <w:t xml:space="preserve"> LCG which only need</w:t>
      </w:r>
      <w:r w:rsidR="0066134C">
        <w:rPr>
          <w:rFonts w:eastAsiaTheme="minorEastAsia"/>
          <w:lang w:eastAsia="zh-CN"/>
        </w:rPr>
        <w:t>s</w:t>
      </w:r>
      <w:r>
        <w:rPr>
          <w:rFonts w:eastAsiaTheme="minorEastAsia"/>
          <w:lang w:eastAsia="zh-CN"/>
        </w:rPr>
        <w:t xml:space="preserve"> DSR of single pair of remaining time/buffer size</w:t>
      </w:r>
      <w:r w:rsidR="0086252A">
        <w:rPr>
          <w:rFonts w:eastAsiaTheme="minorEastAsia"/>
          <w:lang w:eastAsia="zh-CN"/>
        </w:rPr>
        <w:t>.</w:t>
      </w:r>
      <w:r w:rsidR="0086252A">
        <w:rPr>
          <w:rFonts w:eastAsiaTheme="minorEastAsia"/>
          <w:lang w:eastAsia="zh-CN"/>
        </w:rPr>
        <w:t xml:space="preserve"> In such sense</w:t>
      </w:r>
      <w:r>
        <w:rPr>
          <w:rFonts w:eastAsiaTheme="minorEastAsia"/>
          <w:lang w:eastAsia="zh-CN"/>
        </w:rPr>
        <w:t>,</w:t>
      </w:r>
      <w:r w:rsidR="0086252A">
        <w:rPr>
          <w:rFonts w:eastAsiaTheme="minorEastAsia"/>
          <w:lang w:eastAsia="zh-CN"/>
        </w:rPr>
        <w:t xml:space="preserve"> </w:t>
      </w:r>
      <w:proofErr w:type="gramStart"/>
      <w:r w:rsidR="0086252A">
        <w:rPr>
          <w:rFonts w:eastAsiaTheme="minorEastAsia"/>
          <w:lang w:eastAsia="zh-CN"/>
        </w:rPr>
        <w:t>an</w:t>
      </w:r>
      <w:proofErr w:type="gramEnd"/>
      <w:r w:rsidR="0086252A">
        <w:rPr>
          <w:rFonts w:eastAsiaTheme="minorEastAsia"/>
          <w:lang w:eastAsia="zh-CN"/>
        </w:rPr>
        <w:t xml:space="preserve"> UE which support enhanced DSR does not need to support legacy DSR </w:t>
      </w:r>
      <w:r w:rsidR="00685473">
        <w:rPr>
          <w:rFonts w:eastAsiaTheme="minorEastAsia"/>
          <w:lang w:eastAsia="zh-CN"/>
        </w:rPr>
        <w:t>at the same time</w:t>
      </w:r>
      <w:r w:rsidR="0086252A">
        <w:rPr>
          <w:rFonts w:eastAsiaTheme="minorEastAsia"/>
          <w:lang w:eastAsia="zh-CN"/>
        </w:rPr>
        <w:t>. In another aspect,</w:t>
      </w:r>
      <w:r>
        <w:rPr>
          <w:rFonts w:eastAsiaTheme="minorEastAsia"/>
          <w:lang w:eastAsia="zh-CN"/>
        </w:rPr>
        <w:t xml:space="preserve"> if </w:t>
      </w:r>
      <w:r w:rsidR="007B3EB6">
        <w:rPr>
          <w:rFonts w:eastAsiaTheme="minorEastAsia"/>
          <w:lang w:eastAsia="zh-CN"/>
        </w:rPr>
        <w:t xml:space="preserve">the </w:t>
      </w:r>
      <w:r w:rsidR="00B13138">
        <w:rPr>
          <w:rFonts w:eastAsiaTheme="minorEastAsia"/>
          <w:lang w:eastAsia="zh-CN"/>
        </w:rPr>
        <w:t>enhanced DSR</w:t>
      </w:r>
      <w:r w:rsidR="007B3EB6">
        <w:rPr>
          <w:rFonts w:eastAsiaTheme="minorEastAsia"/>
          <w:lang w:eastAsia="zh-CN"/>
        </w:rPr>
        <w:t xml:space="preserve"> format </w:t>
      </w:r>
      <w:r w:rsidR="00527404">
        <w:rPr>
          <w:rFonts w:eastAsiaTheme="minorEastAsia"/>
          <w:lang w:eastAsia="zh-CN"/>
        </w:rPr>
        <w:t xml:space="preserve">according to </w:t>
      </w:r>
      <w:r>
        <w:rPr>
          <w:rFonts w:eastAsiaTheme="minorEastAsia"/>
          <w:lang w:eastAsia="zh-CN"/>
        </w:rPr>
        <w:fldChar w:fldCharType="begin"/>
      </w:r>
      <w:r>
        <w:rPr>
          <w:rFonts w:eastAsiaTheme="minorEastAsia"/>
          <w:lang w:eastAsia="zh-CN"/>
        </w:rPr>
        <w:instrText xml:space="preserve"> REF _Ref187767177 \r \h </w:instrText>
      </w:r>
      <w:r>
        <w:rPr>
          <w:rFonts w:eastAsiaTheme="minorEastAsia"/>
          <w:lang w:eastAsia="zh-CN"/>
        </w:rPr>
      </w:r>
      <w:r>
        <w:rPr>
          <w:rFonts w:eastAsiaTheme="minorEastAsia"/>
          <w:lang w:eastAsia="zh-CN"/>
        </w:rPr>
        <w:fldChar w:fldCharType="separate"/>
      </w:r>
      <w:r>
        <w:rPr>
          <w:rFonts w:eastAsiaTheme="minorEastAsia"/>
          <w:lang w:eastAsia="zh-CN"/>
        </w:rPr>
        <w:t>Proposal 1</w:t>
      </w:r>
      <w:r>
        <w:rPr>
          <w:rFonts w:eastAsiaTheme="minorEastAsia"/>
          <w:lang w:eastAsia="zh-CN"/>
        </w:rPr>
        <w:fldChar w:fldCharType="end"/>
      </w:r>
      <w:r>
        <w:rPr>
          <w:rFonts w:eastAsiaTheme="minorEastAsia"/>
          <w:lang w:eastAsia="zh-CN"/>
        </w:rPr>
        <w:t xml:space="preserve"> is </w:t>
      </w:r>
      <w:r w:rsidR="00C814AC">
        <w:rPr>
          <w:rFonts w:eastAsiaTheme="minorEastAsia"/>
          <w:lang w:eastAsia="zh-CN"/>
        </w:rPr>
        <w:t>adopted</w:t>
      </w:r>
      <w:r w:rsidR="0086252A">
        <w:rPr>
          <w:rFonts w:eastAsiaTheme="minorEastAsia"/>
          <w:lang w:eastAsia="zh-CN"/>
        </w:rPr>
        <w:t>,</w:t>
      </w:r>
      <w:r w:rsidR="00A7519A" w:rsidRPr="00A7519A">
        <w:rPr>
          <w:rFonts w:eastAsiaTheme="minorEastAsia"/>
          <w:lang w:eastAsia="zh-CN"/>
        </w:rPr>
        <w:t xml:space="preserve"> </w:t>
      </w:r>
      <w:r w:rsidR="00A7519A">
        <w:rPr>
          <w:rFonts w:eastAsiaTheme="minorEastAsia"/>
          <w:lang w:eastAsia="zh-CN"/>
        </w:rPr>
        <w:t>for single pair of remaining time and buffer size for an LCG,</w:t>
      </w:r>
      <w:r w:rsidR="0086252A">
        <w:rPr>
          <w:rFonts w:eastAsiaTheme="minorEastAsia"/>
          <w:lang w:eastAsia="zh-CN"/>
        </w:rPr>
        <w:t xml:space="preserve"> the </w:t>
      </w:r>
      <w:r w:rsidR="00A7519A">
        <w:rPr>
          <w:rFonts w:eastAsiaTheme="minorEastAsia"/>
          <w:lang w:eastAsia="zh-CN"/>
        </w:rPr>
        <w:t xml:space="preserve">DSR with </w:t>
      </w:r>
      <w:r w:rsidR="00685473">
        <w:rPr>
          <w:rFonts w:eastAsiaTheme="minorEastAsia"/>
          <w:lang w:eastAsia="zh-CN"/>
        </w:rPr>
        <w:t xml:space="preserve">enhanced DSR format is of the same size </w:t>
      </w:r>
      <w:proofErr w:type="gramStart"/>
      <w:r w:rsidR="00685473">
        <w:rPr>
          <w:rFonts w:eastAsiaTheme="minorEastAsia"/>
          <w:lang w:eastAsia="zh-CN"/>
        </w:rPr>
        <w:t xml:space="preserve">as </w:t>
      </w:r>
      <w:r w:rsidR="00A7519A">
        <w:rPr>
          <w:rFonts w:eastAsiaTheme="minorEastAsia"/>
          <w:lang w:eastAsia="zh-CN"/>
        </w:rPr>
        <w:t xml:space="preserve"> the</w:t>
      </w:r>
      <w:proofErr w:type="gramEnd"/>
      <w:r w:rsidR="00A7519A">
        <w:rPr>
          <w:rFonts w:eastAsiaTheme="minorEastAsia"/>
          <w:lang w:eastAsia="zh-CN"/>
        </w:rPr>
        <w:t xml:space="preserve"> DSR with </w:t>
      </w:r>
      <w:r w:rsidR="00685473">
        <w:rPr>
          <w:rFonts w:eastAsiaTheme="minorEastAsia"/>
          <w:lang w:eastAsia="zh-CN"/>
        </w:rPr>
        <w:t>the legacy DSR format</w:t>
      </w:r>
      <w:r w:rsidR="000A2C42">
        <w:rPr>
          <w:rFonts w:eastAsiaTheme="minorEastAsia"/>
          <w:lang w:eastAsia="zh-CN"/>
        </w:rPr>
        <w:t xml:space="preserve"> for the LCG</w:t>
      </w:r>
      <w:r>
        <w:rPr>
          <w:rFonts w:eastAsiaTheme="minorEastAsia"/>
          <w:lang w:eastAsia="zh-CN"/>
        </w:rPr>
        <w:t>.</w:t>
      </w:r>
      <w:r w:rsidR="008F6234">
        <w:rPr>
          <w:rFonts w:eastAsiaTheme="minorEastAsia"/>
          <w:lang w:eastAsia="zh-CN"/>
        </w:rPr>
        <w:t xml:space="preserve"> This </w:t>
      </w:r>
      <w:r w:rsidR="008F6234">
        <w:rPr>
          <w:rFonts w:eastAsiaTheme="minorEastAsia"/>
          <w:lang w:eastAsia="zh-CN"/>
        </w:rPr>
        <w:t>means</w:t>
      </w:r>
      <w:r w:rsidR="00B37A51">
        <w:rPr>
          <w:rFonts w:eastAsiaTheme="minorEastAsia"/>
          <w:lang w:eastAsia="zh-CN"/>
        </w:rPr>
        <w:t xml:space="preserve"> </w:t>
      </w:r>
      <w:r w:rsidR="00685473">
        <w:rPr>
          <w:rFonts w:eastAsiaTheme="minorEastAsia"/>
          <w:lang w:eastAsia="zh-CN"/>
        </w:rPr>
        <w:t>the</w:t>
      </w:r>
      <w:r w:rsidR="00685473">
        <w:rPr>
          <w:rFonts w:eastAsiaTheme="minorEastAsia"/>
          <w:lang w:eastAsia="zh-CN"/>
        </w:rPr>
        <w:t xml:space="preserve"> legacy DSR </w:t>
      </w:r>
      <w:r w:rsidR="00685473">
        <w:rPr>
          <w:rFonts w:eastAsiaTheme="minorEastAsia" w:hint="eastAsia"/>
          <w:lang w:eastAsia="zh-CN"/>
        </w:rPr>
        <w:t>function</w:t>
      </w:r>
      <w:r w:rsidR="00685473">
        <w:rPr>
          <w:rFonts w:eastAsiaTheme="minorEastAsia"/>
          <w:lang w:eastAsia="zh-CN"/>
        </w:rPr>
        <w:t xml:space="preserve"> can be fully taken over by enhanced DSR without extra overhead.</w:t>
      </w:r>
      <w:r>
        <w:rPr>
          <w:rFonts w:eastAsiaTheme="minorEastAsia"/>
          <w:lang w:eastAsia="zh-CN"/>
        </w:rPr>
        <w:t xml:space="preserve"> </w:t>
      </w:r>
      <w:r w:rsidR="00685473">
        <w:rPr>
          <w:rFonts w:eastAsiaTheme="minorEastAsia"/>
          <w:lang w:eastAsia="zh-CN"/>
        </w:rPr>
        <w:t xml:space="preserve">In such sense, </w:t>
      </w:r>
      <w:r w:rsidR="000F15BF">
        <w:rPr>
          <w:rFonts w:eastAsiaTheme="minorEastAsia"/>
          <w:lang w:eastAsia="zh-CN"/>
        </w:rPr>
        <w:t xml:space="preserve">a UE supporting enhanced DSR does not </w:t>
      </w:r>
      <w:r w:rsidR="00601F24">
        <w:rPr>
          <w:rFonts w:eastAsiaTheme="minorEastAsia"/>
          <w:lang w:eastAsia="zh-CN"/>
        </w:rPr>
        <w:t xml:space="preserve">need to </w:t>
      </w:r>
      <w:r w:rsidR="008F6234">
        <w:rPr>
          <w:rFonts w:eastAsiaTheme="minorEastAsia"/>
          <w:lang w:eastAsia="zh-CN"/>
        </w:rPr>
        <w:t xml:space="preserve">also </w:t>
      </w:r>
      <w:r w:rsidR="000F15BF">
        <w:rPr>
          <w:rFonts w:eastAsiaTheme="minorEastAsia"/>
          <w:lang w:eastAsia="zh-CN"/>
        </w:rPr>
        <w:t>support legacy DSR.</w:t>
      </w:r>
      <w:r w:rsidR="00527404">
        <w:rPr>
          <w:rFonts w:eastAsiaTheme="minorEastAsia"/>
          <w:lang w:eastAsia="zh-CN"/>
        </w:rPr>
        <w:t xml:space="preserve"> To avoid the </w:t>
      </w:r>
      <w:r w:rsidR="008F6234">
        <w:rPr>
          <w:rFonts w:eastAsiaTheme="minorEastAsia"/>
          <w:lang w:eastAsia="zh-CN"/>
        </w:rPr>
        <w:t>situation</w:t>
      </w:r>
      <w:r w:rsidR="00527404">
        <w:rPr>
          <w:rFonts w:eastAsiaTheme="minorEastAsia"/>
          <w:lang w:eastAsia="zh-CN"/>
        </w:rPr>
        <w:t xml:space="preserve"> that any UE supporting enhanced DSR should also support legacy DSR, we propose</w:t>
      </w:r>
      <w:r w:rsidR="008F6234">
        <w:rPr>
          <w:rFonts w:eastAsiaTheme="minorEastAsia"/>
          <w:lang w:eastAsia="zh-CN"/>
        </w:rPr>
        <w:t>:</w:t>
      </w:r>
    </w:p>
    <w:p w14:paraId="36BEF084" w14:textId="63D000E0" w:rsidR="00BA77CB" w:rsidRPr="00742E81" w:rsidRDefault="00685473" w:rsidP="00742E8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r>
        <w:rPr>
          <w:rFonts w:ascii="Times New Roman" w:hAnsi="Times New Roman"/>
        </w:rPr>
        <w:t xml:space="preserve"> </w:t>
      </w:r>
      <w:bookmarkStart w:id="10" w:name="_Toc189841048"/>
      <w:r>
        <w:rPr>
          <w:rFonts w:ascii="Times New Roman" w:hAnsi="Times New Roman" w:hint="eastAsia"/>
        </w:rPr>
        <w:t>RAN2</w:t>
      </w:r>
      <w:r>
        <w:rPr>
          <w:rFonts w:ascii="Times New Roman" w:hAnsi="Times New Roman"/>
        </w:rPr>
        <w:t xml:space="preserve"> agree that e</w:t>
      </w:r>
      <w:r w:rsidR="00467D49">
        <w:rPr>
          <w:rFonts w:ascii="Times New Roman" w:hAnsi="Times New Roman"/>
        </w:rPr>
        <w:t>nhanced</w:t>
      </w:r>
      <w:r w:rsidR="00742E81" w:rsidRPr="00742E81">
        <w:rPr>
          <w:rFonts w:ascii="Times New Roman" w:hAnsi="Times New Roman"/>
        </w:rPr>
        <w:t xml:space="preserve"> DSR </w:t>
      </w:r>
      <w:r w:rsidR="00C814AC">
        <w:rPr>
          <w:rFonts w:ascii="Times New Roman" w:hAnsi="Times New Roman"/>
        </w:rPr>
        <w:t xml:space="preserve">can also be used to configure </w:t>
      </w:r>
      <w:r w:rsidR="00742E81" w:rsidRPr="00742E81">
        <w:rPr>
          <w:rFonts w:ascii="Times New Roman" w:hAnsi="Times New Roman"/>
        </w:rPr>
        <w:t xml:space="preserve">single pair of </w:t>
      </w:r>
      <w:r w:rsidR="008F6234" w:rsidRPr="00742E81">
        <w:rPr>
          <w:rFonts w:ascii="Times New Roman" w:hAnsi="Times New Roman"/>
        </w:rPr>
        <w:t xml:space="preserve">remaining time/buffer size </w:t>
      </w:r>
      <w:r w:rsidR="00527404">
        <w:rPr>
          <w:rFonts w:ascii="Times New Roman" w:hAnsi="Times New Roman"/>
        </w:rPr>
        <w:t>per</w:t>
      </w:r>
      <w:r w:rsidR="00742E81" w:rsidRPr="00742E81">
        <w:rPr>
          <w:rFonts w:ascii="Times New Roman" w:hAnsi="Times New Roman"/>
        </w:rPr>
        <w:t xml:space="preserve"> </w:t>
      </w:r>
      <w:r w:rsidR="00742E81" w:rsidRPr="00742E81">
        <w:rPr>
          <w:rFonts w:ascii="Times New Roman" w:hAnsi="Times New Roman" w:hint="eastAsia"/>
        </w:rPr>
        <w:t>LCG</w:t>
      </w:r>
      <w:r w:rsidR="00C814AC">
        <w:rPr>
          <w:rFonts w:ascii="Times New Roman" w:hAnsi="Times New Roman"/>
        </w:rPr>
        <w:t>.</w:t>
      </w:r>
      <w:bookmarkEnd w:id="10"/>
    </w:p>
    <w:p w14:paraId="25DA65C2" w14:textId="63550667" w:rsidR="00527404" w:rsidRPr="00F05ED5" w:rsidRDefault="00527404" w:rsidP="00F05ED5">
      <w:pPr>
        <w:pStyle w:val="a0"/>
        <w:rPr>
          <w:rFonts w:eastAsiaTheme="minorEastAsia"/>
          <w:lang w:eastAsia="zh-CN"/>
        </w:rPr>
      </w:pPr>
      <w:r w:rsidRPr="00F05ED5">
        <w:rPr>
          <w:rFonts w:eastAsiaTheme="minorEastAsia"/>
          <w:lang w:eastAsia="zh-CN"/>
        </w:rPr>
        <w:t xml:space="preserve">In case a UE supports both legacy DSR and enhanced DSR, the gNB can determine whether to configure legacy DSR or enhanced DSR for an LCG, or the gNB can configure legacy </w:t>
      </w:r>
      <w:r w:rsidRPr="00F05ED5">
        <w:rPr>
          <w:rFonts w:eastAsiaTheme="minorEastAsia" w:hint="eastAsia"/>
          <w:lang w:eastAsia="zh-CN"/>
        </w:rPr>
        <w:t>DSR</w:t>
      </w:r>
      <w:r w:rsidRPr="00F05ED5">
        <w:rPr>
          <w:rFonts w:eastAsiaTheme="minorEastAsia"/>
          <w:lang w:eastAsia="zh-CN"/>
        </w:rPr>
        <w:t xml:space="preserve"> </w:t>
      </w:r>
      <w:r w:rsidRPr="00F05ED5">
        <w:rPr>
          <w:rFonts w:eastAsiaTheme="minorEastAsia" w:hint="eastAsia"/>
          <w:lang w:eastAsia="zh-CN"/>
        </w:rPr>
        <w:t>for</w:t>
      </w:r>
      <w:r w:rsidRPr="00F05ED5">
        <w:rPr>
          <w:rFonts w:eastAsiaTheme="minorEastAsia"/>
          <w:lang w:eastAsia="zh-CN"/>
        </w:rPr>
        <w:t xml:space="preserve"> one LCG while enhanced DSR for another LCG </w:t>
      </w:r>
      <w:r w:rsidR="00040B9A">
        <w:rPr>
          <w:rFonts w:eastAsiaTheme="minorEastAsia"/>
          <w:lang w:eastAsia="zh-CN"/>
        </w:rPr>
        <w:t xml:space="preserve">for one UE </w:t>
      </w:r>
      <w:r w:rsidRPr="00F05ED5">
        <w:rPr>
          <w:rFonts w:eastAsiaTheme="minorEastAsia"/>
          <w:lang w:eastAsia="zh-CN"/>
        </w:rPr>
        <w:t>in case the UE has more than one LCG</w:t>
      </w:r>
      <w:r w:rsidR="0086252A">
        <w:rPr>
          <w:rFonts w:eastAsiaTheme="minorEastAsia"/>
          <w:lang w:eastAsia="zh-CN"/>
        </w:rPr>
        <w:t xml:space="preserve"> </w:t>
      </w:r>
      <w:proofErr w:type="spellStart"/>
      <w:r w:rsidR="0086252A">
        <w:rPr>
          <w:rFonts w:eastAsiaTheme="minorEastAsia"/>
          <w:lang w:eastAsia="zh-CN"/>
        </w:rPr>
        <w:t>simultaneouly</w:t>
      </w:r>
      <w:proofErr w:type="spellEnd"/>
      <w:r w:rsidRPr="00F05ED5">
        <w:rPr>
          <w:rFonts w:eastAsiaTheme="minorEastAsia"/>
          <w:lang w:eastAsia="zh-CN"/>
        </w:rPr>
        <w:t>, which is totally up to gNB implementation.</w:t>
      </w:r>
    </w:p>
    <w:p w14:paraId="07C52451" w14:textId="4FE379BB" w:rsidR="00FB5096" w:rsidRDefault="00742E81" w:rsidP="00FB5096">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11" w:name="_Toc189841049"/>
      <w:r>
        <w:rPr>
          <w:rFonts w:ascii="Times New Roman" w:hAnsi="Times New Roman"/>
        </w:rPr>
        <w:t xml:space="preserve">If </w:t>
      </w:r>
      <w:r w:rsidR="004A3B00">
        <w:rPr>
          <w:rFonts w:ascii="Times New Roman" w:hAnsi="Times New Roman"/>
        </w:rPr>
        <w:t xml:space="preserve">a </w:t>
      </w:r>
      <w:r>
        <w:rPr>
          <w:rFonts w:ascii="Times New Roman" w:hAnsi="Times New Roman"/>
        </w:rPr>
        <w:t>UE support</w:t>
      </w:r>
      <w:r w:rsidR="00DF3121">
        <w:rPr>
          <w:rFonts w:ascii="Times New Roman" w:hAnsi="Times New Roman" w:hint="eastAsia"/>
        </w:rPr>
        <w:t>s</w:t>
      </w:r>
      <w:r>
        <w:rPr>
          <w:rFonts w:ascii="Times New Roman" w:hAnsi="Times New Roman"/>
        </w:rPr>
        <w:t xml:space="preserve"> both legacy DSR and enhanced</w:t>
      </w:r>
      <w:r w:rsidR="008F6234">
        <w:rPr>
          <w:rFonts w:ascii="Times New Roman" w:hAnsi="Times New Roman"/>
        </w:rPr>
        <w:t xml:space="preserve"> DSR</w:t>
      </w:r>
      <w:r>
        <w:rPr>
          <w:rFonts w:ascii="Times New Roman" w:hAnsi="Times New Roman"/>
        </w:rPr>
        <w:t>, t</w:t>
      </w:r>
      <w:r w:rsidR="00FB5096">
        <w:rPr>
          <w:rFonts w:ascii="Times New Roman" w:hAnsi="Times New Roman"/>
        </w:rPr>
        <w:t xml:space="preserve">he LCGs of </w:t>
      </w:r>
      <w:r w:rsidR="004A3B00">
        <w:rPr>
          <w:rFonts w:ascii="Times New Roman" w:hAnsi="Times New Roman"/>
        </w:rPr>
        <w:t xml:space="preserve">the </w:t>
      </w:r>
      <w:r w:rsidR="00FB5096">
        <w:rPr>
          <w:rFonts w:ascii="Times New Roman" w:hAnsi="Times New Roman"/>
        </w:rPr>
        <w:t xml:space="preserve">UE can be </w:t>
      </w:r>
      <w:r w:rsidR="007A5F52">
        <w:rPr>
          <w:rFonts w:ascii="Times New Roman" w:hAnsi="Times New Roman"/>
        </w:rPr>
        <w:t xml:space="preserve">respectively </w:t>
      </w:r>
      <w:r w:rsidR="00FB5096">
        <w:rPr>
          <w:rFonts w:ascii="Times New Roman" w:hAnsi="Times New Roman"/>
        </w:rPr>
        <w:t>configured with</w:t>
      </w:r>
      <w:r w:rsidR="004A3B00">
        <w:rPr>
          <w:rFonts w:ascii="Times New Roman" w:hAnsi="Times New Roman"/>
        </w:rPr>
        <w:t xml:space="preserve"> either</w:t>
      </w:r>
      <w:r w:rsidR="00FB5096">
        <w:rPr>
          <w:rFonts w:ascii="Times New Roman" w:hAnsi="Times New Roman"/>
        </w:rPr>
        <w:t xml:space="preserve"> legacy DSR </w:t>
      </w:r>
      <w:r w:rsidR="004A3B00">
        <w:rPr>
          <w:rFonts w:ascii="Times New Roman" w:hAnsi="Times New Roman"/>
        </w:rPr>
        <w:t xml:space="preserve">or </w:t>
      </w:r>
      <w:r w:rsidR="0090089E">
        <w:rPr>
          <w:rFonts w:ascii="Times New Roman" w:hAnsi="Times New Roman"/>
        </w:rPr>
        <w:t xml:space="preserve">R19 </w:t>
      </w:r>
      <w:r w:rsidR="00FB5096">
        <w:rPr>
          <w:rFonts w:ascii="Times New Roman" w:hAnsi="Times New Roman"/>
        </w:rPr>
        <w:t>enhanced DSR</w:t>
      </w:r>
      <w:r>
        <w:rPr>
          <w:rFonts w:ascii="Times New Roman" w:hAnsi="Times New Roman"/>
        </w:rPr>
        <w:t>, which is up to gNB implementation</w:t>
      </w:r>
      <w:r w:rsidR="00FB5096">
        <w:rPr>
          <w:rFonts w:ascii="Times New Roman" w:hAnsi="Times New Roman"/>
        </w:rPr>
        <w:t>.</w:t>
      </w:r>
      <w:bookmarkEnd w:id="11"/>
    </w:p>
    <w:p w14:paraId="268FFD66" w14:textId="77777777" w:rsidR="00FB5096" w:rsidRPr="00B63793" w:rsidRDefault="00FB5096" w:rsidP="009F5CA7">
      <w:pPr>
        <w:pStyle w:val="Proposal"/>
        <w:tabs>
          <w:tab w:val="left" w:pos="1304"/>
          <w:tab w:val="left" w:pos="1701"/>
        </w:tabs>
        <w:adjustRightInd w:val="0"/>
        <w:ind w:left="1491"/>
        <w:textAlignment w:val="baseline"/>
        <w:rPr>
          <w:rFonts w:ascii="Times New Roman" w:hAnsi="Times New Roman"/>
          <w:lang w:val="en-GB"/>
        </w:rPr>
      </w:pPr>
    </w:p>
    <w:p w14:paraId="667D1D07" w14:textId="247B3E7D" w:rsidR="001E6B28" w:rsidRDefault="001E6B28" w:rsidP="001E6B28">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bookmarkStart w:id="12" w:name="_Toc131522645"/>
      <w:bookmarkStart w:id="13" w:name="_Toc131522564"/>
      <w:bookmarkStart w:id="14" w:name="_Toc131522648"/>
      <w:bookmarkStart w:id="15" w:name="_Toc133498954"/>
      <w:bookmarkStart w:id="16" w:name="_Toc134281634"/>
      <w:bookmarkStart w:id="17" w:name="_Toc134284369"/>
      <w:bookmarkStart w:id="18" w:name="_Toc134439077"/>
      <w:bookmarkStart w:id="19" w:name="_Toc141792788"/>
      <w:bookmarkStart w:id="20" w:name="_Toc142039034"/>
      <w:bookmarkStart w:id="21" w:name="_Toc142382546"/>
      <w:bookmarkStart w:id="22" w:name="_Toc141792789"/>
      <w:bookmarkStart w:id="23" w:name="_Toc142039035"/>
      <w:bookmarkStart w:id="24" w:name="_Toc142382547"/>
      <w:bookmarkStart w:id="25" w:name="_Toc141792790"/>
      <w:bookmarkStart w:id="26" w:name="_Toc142039036"/>
      <w:bookmarkStart w:id="27" w:name="_Toc142382548"/>
      <w:bookmarkStart w:id="28" w:name="_Toc133498957"/>
      <w:bookmarkStart w:id="29" w:name="_Toc141792791"/>
      <w:bookmarkStart w:id="30" w:name="_Toc142039037"/>
      <w:bookmarkStart w:id="31" w:name="_Toc142382549"/>
      <w:bookmarkStart w:id="32" w:name="_Toc141792792"/>
      <w:bookmarkStart w:id="33" w:name="_Toc142039038"/>
      <w:bookmarkStart w:id="34" w:name="_Toc142382550"/>
      <w:bookmarkStart w:id="35" w:name="_Toc141792793"/>
      <w:bookmarkStart w:id="36" w:name="_Toc142039039"/>
      <w:bookmarkStart w:id="37" w:name="_Toc142382551"/>
      <w:bookmarkStart w:id="38" w:name="_Toc134281639"/>
      <w:bookmarkStart w:id="39" w:name="_Toc134284374"/>
      <w:bookmarkStart w:id="40" w:name="_Toc134439082"/>
      <w:bookmarkStart w:id="41" w:name="_Toc141792794"/>
      <w:bookmarkStart w:id="42" w:name="_Toc142039040"/>
      <w:bookmarkStart w:id="43" w:name="_Toc142382552"/>
      <w:bookmarkStart w:id="44" w:name="_Toc141792795"/>
      <w:bookmarkStart w:id="45" w:name="_Toc142039041"/>
      <w:bookmarkStart w:id="46" w:name="_Toc142382553"/>
      <w:bookmarkStart w:id="47" w:name="_Toc141792796"/>
      <w:bookmarkStart w:id="48" w:name="_Toc142039042"/>
      <w:bookmarkStart w:id="49" w:name="_Toc142382554"/>
      <w:bookmarkStart w:id="50" w:name="_Toc141792797"/>
      <w:bookmarkStart w:id="51" w:name="_Toc142039043"/>
      <w:bookmarkStart w:id="52" w:name="_Toc142382555"/>
      <w:bookmarkStart w:id="53" w:name="_Toc141792798"/>
      <w:bookmarkStart w:id="54" w:name="_Toc142039044"/>
      <w:bookmarkStart w:id="55" w:name="_Toc142382556"/>
      <w:bookmarkStart w:id="56" w:name="_Toc141793772"/>
      <w:bookmarkStart w:id="57" w:name="_Toc141793773"/>
      <w:bookmarkStart w:id="58" w:name="_Toc110950146"/>
      <w:bookmarkStart w:id="59" w:name="_Toc110960576"/>
      <w:bookmarkStart w:id="60" w:name="_Toc146543780"/>
      <w:bookmarkStart w:id="61" w:name="_Toc146550402"/>
      <w:bookmarkStart w:id="62" w:name="_Toc146636575"/>
      <w:bookmarkStart w:id="63" w:name="_Toc146636911"/>
      <w:bookmarkStart w:id="64" w:name="_Toc16494841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137E38">
        <w:rPr>
          <w:rFonts w:cs="Times New Roman" w:hint="eastAsia"/>
          <w:b w:val="0"/>
          <w:kern w:val="0"/>
          <w:sz w:val="24"/>
          <w:szCs w:val="20"/>
        </w:rPr>
        <w:t>D</w:t>
      </w:r>
      <w:r w:rsidRPr="00137E38">
        <w:rPr>
          <w:rFonts w:cs="Times New Roman"/>
          <w:b w:val="0"/>
          <w:kern w:val="0"/>
          <w:sz w:val="24"/>
          <w:szCs w:val="20"/>
        </w:rPr>
        <w:t>SR format selection</w:t>
      </w:r>
    </w:p>
    <w:p w14:paraId="5A07F791" w14:textId="581A38A6" w:rsidR="001E6B28" w:rsidRDefault="00861D19" w:rsidP="007A79B4">
      <w:pPr>
        <w:spacing w:before="120"/>
        <w:jc w:val="both"/>
        <w:rPr>
          <w:rFonts w:eastAsiaTheme="minorEastAsia"/>
          <w:lang w:eastAsia="zh-CN"/>
        </w:rPr>
      </w:pPr>
      <w:r>
        <w:rPr>
          <w:rFonts w:eastAsiaTheme="minorEastAsia"/>
          <w:lang w:eastAsia="zh-CN"/>
        </w:rPr>
        <w:t>F</w:t>
      </w:r>
      <w:r w:rsidRPr="00861D19">
        <w:rPr>
          <w:rFonts w:eastAsiaTheme="minorEastAsia"/>
          <w:lang w:eastAsia="zh-CN"/>
        </w:rPr>
        <w:t>or a UE configured with</w:t>
      </w:r>
      <w:r w:rsidR="00040B9A">
        <w:rPr>
          <w:rFonts w:eastAsiaTheme="minorEastAsia"/>
          <w:lang w:eastAsia="zh-CN"/>
        </w:rPr>
        <w:t xml:space="preserve"> </w:t>
      </w:r>
      <w:r w:rsidR="00F00678">
        <w:rPr>
          <w:rFonts w:eastAsiaTheme="minorEastAsia"/>
          <w:lang w:eastAsia="zh-CN"/>
        </w:rPr>
        <w:t>enhanced DSR</w:t>
      </w:r>
      <w:r w:rsidRPr="00861D19">
        <w:rPr>
          <w:rFonts w:eastAsiaTheme="minorEastAsia"/>
          <w:lang w:eastAsia="zh-CN"/>
        </w:rPr>
        <w:t xml:space="preserve"> for at least one LCG, two DSR formats are available: one is </w:t>
      </w:r>
      <w:r>
        <w:rPr>
          <w:rFonts w:eastAsiaTheme="minorEastAsia"/>
          <w:lang w:eastAsia="zh-CN"/>
        </w:rPr>
        <w:t xml:space="preserve">R18 </w:t>
      </w:r>
      <w:r w:rsidRPr="00861D19">
        <w:rPr>
          <w:rFonts w:eastAsiaTheme="minorEastAsia"/>
          <w:lang w:eastAsia="zh-CN"/>
        </w:rPr>
        <w:t>legacy DSR format and the other is R19 enhanced DSR format.</w:t>
      </w:r>
      <w:r>
        <w:rPr>
          <w:rFonts w:eastAsiaTheme="minorEastAsia"/>
          <w:lang w:eastAsia="zh-CN"/>
        </w:rPr>
        <w:t xml:space="preserve"> There is an issue of DSR format selection. </w:t>
      </w:r>
      <w:r w:rsidR="001E6B28">
        <w:rPr>
          <w:rFonts w:eastAsiaTheme="minorEastAsia"/>
          <w:lang w:eastAsia="zh-CN"/>
        </w:rPr>
        <w:t>In RAN2#127bis</w:t>
      </w:r>
      <w:r w:rsidR="001E6B28">
        <w:rPr>
          <w:rFonts w:eastAsiaTheme="minorEastAsia"/>
          <w:lang w:eastAsia="zh-CN"/>
        </w:rPr>
        <w:fldChar w:fldCharType="begin"/>
      </w:r>
      <w:r w:rsidR="001E6B28">
        <w:rPr>
          <w:rFonts w:eastAsiaTheme="minorEastAsia"/>
          <w:lang w:eastAsia="zh-CN"/>
        </w:rPr>
        <w:instrText xml:space="preserve"> REF _Ref173140918 \r \h </w:instrText>
      </w:r>
      <w:r w:rsidR="00D56820">
        <w:rPr>
          <w:rFonts w:eastAsiaTheme="minorEastAsia"/>
          <w:lang w:eastAsia="zh-CN"/>
        </w:rPr>
        <w:instrText xml:space="preserve"> \* MERGEFORMAT </w:instrText>
      </w:r>
      <w:r w:rsidR="001E6B28">
        <w:rPr>
          <w:rFonts w:eastAsiaTheme="minorEastAsia"/>
          <w:lang w:eastAsia="zh-CN"/>
        </w:rPr>
      </w:r>
      <w:r w:rsidR="001E6B28">
        <w:rPr>
          <w:rFonts w:eastAsiaTheme="minorEastAsia"/>
          <w:lang w:eastAsia="zh-CN"/>
        </w:rPr>
        <w:fldChar w:fldCharType="separate"/>
      </w:r>
      <w:r w:rsidR="001E6B28">
        <w:rPr>
          <w:rFonts w:eastAsiaTheme="minorEastAsia"/>
          <w:lang w:eastAsia="zh-CN"/>
        </w:rPr>
        <w:t>[1]</w:t>
      </w:r>
      <w:r w:rsidR="001E6B28">
        <w:rPr>
          <w:rFonts w:eastAsiaTheme="minorEastAsia"/>
          <w:lang w:eastAsia="zh-CN"/>
        </w:rPr>
        <w:fldChar w:fldCharType="end"/>
      </w:r>
      <w:r w:rsidR="001E6B28">
        <w:rPr>
          <w:rFonts w:eastAsiaTheme="minorEastAsia"/>
          <w:lang w:eastAsia="zh-CN"/>
        </w:rPr>
        <w:t>, there are</w:t>
      </w:r>
      <w:r w:rsidR="00C63DCA">
        <w:rPr>
          <w:rFonts w:eastAsiaTheme="minorEastAsia"/>
          <w:lang w:eastAsia="zh-CN"/>
        </w:rPr>
        <w:t xml:space="preserve"> the</w:t>
      </w:r>
      <w:r w:rsidR="001E6B28">
        <w:rPr>
          <w:rFonts w:eastAsiaTheme="minorEastAsia"/>
          <w:lang w:eastAsia="zh-CN"/>
        </w:rPr>
        <w:t xml:space="preserve"> following</w:t>
      </w:r>
      <w:r>
        <w:rPr>
          <w:rFonts w:eastAsiaTheme="minorEastAsia"/>
          <w:lang w:eastAsia="zh-CN"/>
        </w:rPr>
        <w:t xml:space="preserve"> related</w:t>
      </w:r>
      <w:r w:rsidR="001E6B28">
        <w:rPr>
          <w:rFonts w:eastAsiaTheme="minorEastAsia"/>
          <w:lang w:eastAsia="zh-CN"/>
        </w:rPr>
        <w:t xml:space="preserve"> agreements</w:t>
      </w:r>
      <w:r w:rsidR="00C63DCA">
        <w:rPr>
          <w:rFonts w:eastAsiaTheme="minorEastAsia"/>
          <w:lang w:eastAsia="zh-CN"/>
        </w:rPr>
        <w:t>:</w:t>
      </w:r>
    </w:p>
    <w:tbl>
      <w:tblPr>
        <w:tblStyle w:val="afa"/>
        <w:tblW w:w="0" w:type="auto"/>
        <w:tblLook w:val="04A0" w:firstRow="1" w:lastRow="0" w:firstColumn="1" w:lastColumn="0" w:noHBand="0" w:noVBand="1"/>
      </w:tblPr>
      <w:tblGrid>
        <w:gridCol w:w="9060"/>
      </w:tblGrid>
      <w:tr w:rsidR="001E6B28" w14:paraId="6EA53C6B" w14:textId="56564217" w:rsidTr="00685473">
        <w:tc>
          <w:tcPr>
            <w:tcW w:w="9060" w:type="dxa"/>
            <w:shd w:val="clear" w:color="auto" w:fill="auto"/>
          </w:tcPr>
          <w:p w14:paraId="753E35DC" w14:textId="12D37C5A" w:rsidR="001E6B28" w:rsidRDefault="001E6B28" w:rsidP="001E6B28">
            <w:pPr>
              <w:pStyle w:val="Agreement"/>
              <w:numPr>
                <w:ilvl w:val="0"/>
                <w:numId w:val="22"/>
              </w:numPr>
              <w:rPr>
                <w:rFonts w:eastAsiaTheme="minorEastAsia"/>
                <w:lang w:eastAsia="zh-CN"/>
              </w:rPr>
            </w:pPr>
            <w:r w:rsidRPr="001E6B28">
              <w:rPr>
                <w:b w:val="0"/>
                <w:highlight w:val="yellow"/>
              </w:rPr>
              <w:t>FFS</w:t>
            </w:r>
            <w:r w:rsidRPr="001E6B28">
              <w:rPr>
                <w:b w:val="0"/>
              </w:rPr>
              <w:t xml:space="preserve"> whether old and new DSR can be configured/used at the same time or </w:t>
            </w:r>
            <w:r w:rsidRPr="001E6B28">
              <w:rPr>
                <w:b w:val="0"/>
                <w:highlight w:val="yellow"/>
              </w:rPr>
              <w:t>we always use a new DSR in case there is at least one LCG configured with multiple reporting thresholds</w:t>
            </w:r>
          </w:p>
        </w:tc>
      </w:tr>
    </w:tbl>
    <w:p w14:paraId="298E77B9" w14:textId="14D92618" w:rsidR="002273F3" w:rsidRDefault="002273F3" w:rsidP="007A79B4">
      <w:pPr>
        <w:spacing w:before="120"/>
        <w:jc w:val="both"/>
        <w:rPr>
          <w:rFonts w:eastAsiaTheme="minorEastAsia"/>
          <w:lang w:eastAsia="zh-CN"/>
        </w:rPr>
      </w:pPr>
      <w:r>
        <w:rPr>
          <w:rFonts w:eastAsiaTheme="minorEastAsia"/>
          <w:lang w:eastAsia="zh-CN"/>
        </w:rPr>
        <w:t xml:space="preserve">There is no doubt that </w:t>
      </w:r>
      <w:r w:rsidR="00B13138">
        <w:rPr>
          <w:rFonts w:eastAsiaTheme="minorEastAsia"/>
          <w:lang w:eastAsia="zh-CN"/>
        </w:rPr>
        <w:t>enhanced DSR</w:t>
      </w:r>
      <w:r>
        <w:rPr>
          <w:rFonts w:eastAsiaTheme="minorEastAsia"/>
          <w:lang w:eastAsia="zh-CN"/>
        </w:rPr>
        <w:t xml:space="preserve"> format should be adopted when at least one LCG has more than one </w:t>
      </w:r>
      <w:r>
        <w:rPr>
          <w:lang w:val="en-GB"/>
        </w:rPr>
        <w:t xml:space="preserve">pair of </w:t>
      </w:r>
      <w:r w:rsidRPr="003833D4">
        <w:t>remaining time/</w:t>
      </w:r>
      <w:r>
        <w:t xml:space="preserve">buffer size to be reported, regardless whether option A or B discussed in </w:t>
      </w:r>
      <w:r>
        <w:rPr>
          <w:rFonts w:eastAsiaTheme="minorEastAsia"/>
          <w:lang w:eastAsia="zh-CN"/>
        </w:rPr>
        <w:t xml:space="preserve">In Clause 2.2 is adopted as legacy DSR cannot </w:t>
      </w:r>
      <w:proofErr w:type="gramStart"/>
      <w:r>
        <w:rPr>
          <w:rFonts w:eastAsiaTheme="minorEastAsia"/>
          <w:lang w:eastAsia="zh-CN"/>
        </w:rPr>
        <w:t>accommodate  multiple</w:t>
      </w:r>
      <w:proofErr w:type="gramEnd"/>
      <w:r>
        <w:rPr>
          <w:rFonts w:eastAsiaTheme="minorEastAsia"/>
          <w:lang w:eastAsia="zh-CN"/>
        </w:rPr>
        <w:t xml:space="preserve"> pairs of delay information for one LCG:</w:t>
      </w:r>
    </w:p>
    <w:p w14:paraId="3E59262C" w14:textId="50E3DD8E" w:rsidR="002273F3" w:rsidRPr="00861D19" w:rsidRDefault="002273F3" w:rsidP="00861D19">
      <w:pPr>
        <w:pStyle w:val="Observation"/>
        <w:numPr>
          <w:ilvl w:val="0"/>
          <w:numId w:val="23"/>
        </w:numPr>
        <w:tabs>
          <w:tab w:val="left" w:pos="1701"/>
        </w:tabs>
        <w:adjustRightInd w:val="0"/>
        <w:ind w:left="1701" w:hanging="1701"/>
        <w:textAlignment w:val="baseline"/>
        <w:rPr>
          <w:rFonts w:ascii="Times New Roman" w:eastAsiaTheme="minorEastAsia" w:hAnsi="Times New Roman" w:cs="Times New Roman"/>
          <w:iCs/>
          <w:szCs w:val="18"/>
        </w:rPr>
      </w:pPr>
      <w:bookmarkStart w:id="65" w:name="_Toc189841045"/>
      <w:r w:rsidRPr="00861D19">
        <w:rPr>
          <w:rFonts w:ascii="Times New Roman" w:eastAsiaTheme="minorEastAsia" w:hAnsi="Times New Roman" w:cs="Times New Roman"/>
          <w:iCs/>
          <w:szCs w:val="18"/>
        </w:rPr>
        <w:lastRenderedPageBreak/>
        <w:t xml:space="preserve">When any LCG configured with multiple reporting thresholds has multiple pairs of remaining time/buffer sizes to be reported, </w:t>
      </w:r>
      <w:r w:rsidR="00B13138">
        <w:rPr>
          <w:rFonts w:ascii="Times New Roman" w:eastAsiaTheme="minorEastAsia" w:hAnsi="Times New Roman" w:cs="Times New Roman"/>
          <w:iCs/>
          <w:szCs w:val="18"/>
        </w:rPr>
        <w:t>enhanced DSR</w:t>
      </w:r>
      <w:r w:rsidRPr="00861D19">
        <w:rPr>
          <w:rFonts w:ascii="Times New Roman" w:eastAsiaTheme="minorEastAsia" w:hAnsi="Times New Roman" w:cs="Times New Roman"/>
          <w:iCs/>
          <w:szCs w:val="18"/>
        </w:rPr>
        <w:t xml:space="preserve"> format </w:t>
      </w:r>
      <w:r w:rsidR="00861D19">
        <w:rPr>
          <w:rFonts w:ascii="Times New Roman" w:eastAsiaTheme="minorEastAsia" w:hAnsi="Times New Roman" w:cs="Times New Roman"/>
          <w:iCs/>
          <w:szCs w:val="18"/>
        </w:rPr>
        <w:t>must</w:t>
      </w:r>
      <w:r w:rsidRPr="00861D19">
        <w:rPr>
          <w:rFonts w:ascii="Times New Roman" w:eastAsiaTheme="minorEastAsia" w:hAnsi="Times New Roman" w:cs="Times New Roman"/>
          <w:iCs/>
          <w:szCs w:val="18"/>
        </w:rPr>
        <w:t xml:space="preserve"> be used.</w:t>
      </w:r>
      <w:bookmarkEnd w:id="65"/>
    </w:p>
    <w:p w14:paraId="33E286DC" w14:textId="1BB134DA" w:rsidR="00861D19" w:rsidRDefault="002273F3" w:rsidP="001E6B28">
      <w:pPr>
        <w:spacing w:before="120"/>
        <w:rPr>
          <w:rFonts w:eastAsiaTheme="minorEastAsia"/>
          <w:lang w:eastAsia="zh-CN"/>
        </w:rPr>
      </w:pPr>
      <w:r>
        <w:rPr>
          <w:rFonts w:eastAsiaTheme="minorEastAsia"/>
          <w:lang w:eastAsia="zh-CN"/>
        </w:rPr>
        <w:t xml:space="preserve">One possible question can be: </w:t>
      </w:r>
    </w:p>
    <w:p w14:paraId="4FA95CB2" w14:textId="54BEB084" w:rsidR="002273F3" w:rsidRPr="00861D19" w:rsidRDefault="00861D19" w:rsidP="007A79B4">
      <w:pPr>
        <w:spacing w:before="120"/>
        <w:jc w:val="both"/>
        <w:rPr>
          <w:rFonts w:eastAsiaTheme="minorEastAsia"/>
          <w:b/>
          <w:i/>
          <w:lang w:eastAsia="zh-CN"/>
        </w:rPr>
      </w:pPr>
      <w:r w:rsidRPr="00861D19">
        <w:rPr>
          <w:rFonts w:eastAsiaTheme="minorEastAsia"/>
          <w:b/>
          <w:i/>
          <w:lang w:eastAsia="zh-CN"/>
        </w:rPr>
        <w:t xml:space="preserve">Question: </w:t>
      </w:r>
      <w:r w:rsidR="002273F3" w:rsidRPr="00861D19">
        <w:rPr>
          <w:rFonts w:eastAsiaTheme="minorEastAsia"/>
          <w:b/>
          <w:i/>
          <w:lang w:eastAsia="zh-CN"/>
        </w:rPr>
        <w:t xml:space="preserve">If some LCG is configured with multiple reporting thresholds but </w:t>
      </w:r>
      <w:r w:rsidR="00040B9A">
        <w:rPr>
          <w:rFonts w:eastAsiaTheme="minorEastAsia"/>
          <w:b/>
          <w:i/>
          <w:lang w:eastAsia="zh-CN"/>
        </w:rPr>
        <w:t>all</w:t>
      </w:r>
      <w:r w:rsidR="00040B9A" w:rsidRPr="00861D19">
        <w:rPr>
          <w:rFonts w:eastAsiaTheme="minorEastAsia"/>
          <w:b/>
          <w:i/>
          <w:lang w:eastAsia="zh-CN"/>
        </w:rPr>
        <w:t xml:space="preserve"> </w:t>
      </w:r>
      <w:r w:rsidR="002273F3" w:rsidRPr="00861D19">
        <w:rPr>
          <w:rFonts w:eastAsiaTheme="minorEastAsia"/>
          <w:b/>
          <w:i/>
          <w:lang w:eastAsia="zh-CN"/>
        </w:rPr>
        <w:t>LCG</w:t>
      </w:r>
      <w:r w:rsidR="00040B9A">
        <w:rPr>
          <w:rFonts w:eastAsiaTheme="minorEastAsia"/>
          <w:b/>
          <w:i/>
          <w:lang w:eastAsia="zh-CN"/>
        </w:rPr>
        <w:t>s triggered DSR</w:t>
      </w:r>
      <w:r w:rsidR="002273F3" w:rsidRPr="00861D19">
        <w:rPr>
          <w:rFonts w:eastAsiaTheme="minorEastAsia"/>
          <w:b/>
          <w:i/>
          <w:lang w:eastAsia="zh-CN"/>
        </w:rPr>
        <w:t xml:space="preserve"> has just one </w:t>
      </w:r>
      <w:r w:rsidR="00040B9A">
        <w:rPr>
          <w:rFonts w:eastAsiaTheme="minorEastAsia"/>
          <w:b/>
          <w:i/>
          <w:lang w:eastAsia="zh-CN"/>
        </w:rPr>
        <w:t xml:space="preserve">respective </w:t>
      </w:r>
      <w:r w:rsidR="002273F3" w:rsidRPr="00861D19">
        <w:rPr>
          <w:rFonts w:eastAsiaTheme="minorEastAsia"/>
          <w:b/>
          <w:i/>
          <w:lang w:eastAsia="zh-CN"/>
        </w:rPr>
        <w:t xml:space="preserve">pair of </w:t>
      </w:r>
      <w:r w:rsidR="002273F3" w:rsidRPr="00861D19">
        <w:rPr>
          <w:b/>
          <w:i/>
        </w:rPr>
        <w:t>remaining time/buffer sizes to be reported, whether legacy DSR format should be selected.</w:t>
      </w:r>
      <w:r w:rsidR="002273F3" w:rsidRPr="00861D19">
        <w:rPr>
          <w:rFonts w:eastAsiaTheme="minorEastAsia"/>
          <w:b/>
          <w:i/>
          <w:lang w:eastAsia="zh-CN"/>
        </w:rPr>
        <w:t xml:space="preserve"> </w:t>
      </w:r>
    </w:p>
    <w:p w14:paraId="235EA7EF" w14:textId="4E728770" w:rsidR="00F00678" w:rsidRDefault="00861D19" w:rsidP="007A79B4">
      <w:pPr>
        <w:spacing w:before="120"/>
        <w:jc w:val="both"/>
        <w:rPr>
          <w:rFonts w:eastAsiaTheme="minorEastAsia"/>
          <w:lang w:eastAsia="zh-CN"/>
        </w:rPr>
      </w:pPr>
      <w:r w:rsidRPr="00861D19">
        <w:rPr>
          <w:rFonts w:eastAsiaTheme="minorEastAsia"/>
          <w:lang w:eastAsia="zh-CN"/>
        </w:rPr>
        <w:t xml:space="preserve">In this case, whether the legacy format or enhanced DSR format is selected depends on which </w:t>
      </w:r>
      <w:r w:rsidR="00102F0F">
        <w:rPr>
          <w:rFonts w:eastAsiaTheme="minorEastAsia"/>
          <w:lang w:eastAsia="zh-CN"/>
        </w:rPr>
        <w:t>one of them</w:t>
      </w:r>
      <w:r w:rsidRPr="00861D19">
        <w:rPr>
          <w:rFonts w:eastAsiaTheme="minorEastAsia"/>
          <w:lang w:eastAsia="zh-CN"/>
        </w:rPr>
        <w:t xml:space="preserve"> generates smaller overhead. </w:t>
      </w:r>
      <w:r w:rsidR="00EB5D08">
        <w:rPr>
          <w:rFonts w:eastAsiaTheme="minorEastAsia"/>
          <w:lang w:eastAsia="zh-CN"/>
        </w:rPr>
        <w:t>W</w:t>
      </w:r>
      <w:r w:rsidR="002273F3">
        <w:rPr>
          <w:rFonts w:eastAsiaTheme="minorEastAsia"/>
          <w:lang w:eastAsia="zh-CN"/>
        </w:rPr>
        <w:t xml:space="preserve">hen </w:t>
      </w:r>
      <w:proofErr w:type="gramStart"/>
      <w:r w:rsidR="00EB5D08">
        <w:rPr>
          <w:rFonts w:eastAsiaTheme="minorEastAsia"/>
          <w:lang w:eastAsia="zh-CN"/>
        </w:rPr>
        <w:t>a</w:t>
      </w:r>
      <w:proofErr w:type="gramEnd"/>
      <w:r w:rsidR="00EB5D08">
        <w:rPr>
          <w:rFonts w:eastAsiaTheme="minorEastAsia"/>
          <w:lang w:eastAsia="zh-CN"/>
        </w:rPr>
        <w:t xml:space="preserve"> </w:t>
      </w:r>
      <w:r w:rsidR="002273F3">
        <w:rPr>
          <w:rFonts w:eastAsiaTheme="minorEastAsia"/>
          <w:lang w:eastAsia="zh-CN"/>
        </w:rPr>
        <w:t>LCG configured with multiple reporting thresholds actually has single pair to be reported upon DSR generation</w:t>
      </w:r>
      <w:r w:rsidR="00943F9B">
        <w:rPr>
          <w:rFonts w:eastAsiaTheme="minorEastAsia"/>
          <w:lang w:eastAsia="zh-CN"/>
        </w:rPr>
        <w:t>,</w:t>
      </w:r>
      <w:r w:rsidR="00EB5D08">
        <w:rPr>
          <w:rFonts w:eastAsiaTheme="minorEastAsia"/>
          <w:lang w:eastAsia="zh-CN"/>
        </w:rPr>
        <w:t xml:space="preserve"> and enhanced DSR format based on Option A (i.e. introduce pair bitmap) is adopted</w:t>
      </w:r>
      <w:r w:rsidR="002273F3">
        <w:rPr>
          <w:rFonts w:eastAsiaTheme="minorEastAsia"/>
          <w:lang w:eastAsia="zh-CN"/>
        </w:rPr>
        <w:t>, the corresponding pair bitmap</w:t>
      </w:r>
      <w:r w:rsidR="00EB5D08">
        <w:rPr>
          <w:rFonts w:eastAsiaTheme="minorEastAsia"/>
          <w:lang w:eastAsia="zh-CN"/>
        </w:rPr>
        <w:t xml:space="preserve"> corresponding to the LCG</w:t>
      </w:r>
      <w:r w:rsidR="002273F3">
        <w:rPr>
          <w:rFonts w:eastAsiaTheme="minorEastAsia"/>
          <w:lang w:eastAsia="zh-CN"/>
        </w:rPr>
        <w:t xml:space="preserve"> should be included in the enhanced DSR, which results in </w:t>
      </w:r>
      <w:r w:rsidR="00040B9A">
        <w:rPr>
          <w:rFonts w:eastAsiaTheme="minorEastAsia"/>
          <w:lang w:eastAsia="zh-CN"/>
        </w:rPr>
        <w:t xml:space="preserve">the </w:t>
      </w:r>
      <w:r w:rsidR="002273F3">
        <w:rPr>
          <w:rFonts w:eastAsiaTheme="minorEastAsia"/>
          <w:lang w:eastAsia="zh-CN"/>
        </w:rPr>
        <w:t xml:space="preserve">DSR size based on enhanced DSR format is relatively larger than that based on legacy DSR. </w:t>
      </w:r>
      <w:r w:rsidR="00040B9A">
        <w:rPr>
          <w:rFonts w:eastAsiaTheme="minorEastAsia"/>
          <w:lang w:eastAsia="zh-CN"/>
        </w:rPr>
        <w:t>H</w:t>
      </w:r>
      <w:r w:rsidR="00040B9A">
        <w:rPr>
          <w:rFonts w:eastAsiaTheme="minorEastAsia" w:hint="eastAsia"/>
          <w:lang w:eastAsia="zh-CN"/>
        </w:rPr>
        <w:t>owe</w:t>
      </w:r>
      <w:r w:rsidR="00040B9A">
        <w:rPr>
          <w:rFonts w:eastAsiaTheme="minorEastAsia"/>
          <w:lang w:eastAsia="zh-CN"/>
        </w:rPr>
        <w:t>ver, in this case</w:t>
      </w:r>
      <w:r w:rsidR="003D2618">
        <w:rPr>
          <w:rFonts w:eastAsiaTheme="minorEastAsia"/>
          <w:lang w:eastAsia="zh-CN"/>
        </w:rPr>
        <w:t xml:space="preserve">, </w:t>
      </w:r>
      <w:r w:rsidR="00EB5D08">
        <w:rPr>
          <w:rFonts w:eastAsiaTheme="minorEastAsia"/>
          <w:lang w:eastAsia="zh-CN"/>
        </w:rPr>
        <w:t>if enhanced DSR format based on Option B</w:t>
      </w:r>
      <w:r w:rsidR="00EB5D08" w:rsidRPr="00EB5D08">
        <w:rPr>
          <w:rFonts w:eastAsiaTheme="minorEastAsia"/>
          <w:lang w:eastAsia="zh-CN"/>
        </w:rPr>
        <w:t xml:space="preserve"> </w:t>
      </w:r>
      <w:r w:rsidR="00EB5D08">
        <w:rPr>
          <w:rFonts w:eastAsiaTheme="minorEastAsia"/>
          <w:lang w:eastAsia="zh-CN"/>
        </w:rPr>
        <w:t xml:space="preserve">(i.e. one extension bit per pair by redefining R bit) is adopted, </w:t>
      </w:r>
      <w:r w:rsidR="001F7748">
        <w:rPr>
          <w:rFonts w:eastAsiaTheme="minorEastAsia"/>
          <w:lang w:eastAsia="zh-CN"/>
        </w:rPr>
        <w:t>the DSR</w:t>
      </w:r>
      <w:r w:rsidR="00EB5D08">
        <w:rPr>
          <w:rFonts w:eastAsiaTheme="minorEastAsia"/>
          <w:lang w:eastAsia="zh-CN"/>
        </w:rPr>
        <w:t xml:space="preserve"> </w:t>
      </w:r>
      <w:r w:rsidR="001F7748">
        <w:rPr>
          <w:rFonts w:eastAsiaTheme="minorEastAsia"/>
          <w:lang w:eastAsia="zh-CN"/>
        </w:rPr>
        <w:t xml:space="preserve">generated according to </w:t>
      </w:r>
      <w:r w:rsidR="002273F3">
        <w:rPr>
          <w:rFonts w:eastAsiaTheme="minorEastAsia"/>
          <w:lang w:eastAsia="zh-CN"/>
        </w:rPr>
        <w:t>enhanced DSR format</w:t>
      </w:r>
      <w:r w:rsidR="00040B9A">
        <w:rPr>
          <w:rFonts w:eastAsiaTheme="minorEastAsia"/>
          <w:lang w:eastAsia="zh-CN"/>
        </w:rPr>
        <w:t xml:space="preserve"> </w:t>
      </w:r>
      <w:r w:rsidR="001F7748">
        <w:rPr>
          <w:rFonts w:eastAsiaTheme="minorEastAsia"/>
          <w:lang w:eastAsia="zh-CN"/>
        </w:rPr>
        <w:t xml:space="preserve">has the same size as the </w:t>
      </w:r>
      <w:r w:rsidR="00040B9A">
        <w:rPr>
          <w:rFonts w:eastAsiaTheme="minorEastAsia"/>
          <w:lang w:eastAsia="zh-CN"/>
        </w:rPr>
        <w:t xml:space="preserve">one </w:t>
      </w:r>
      <w:r w:rsidR="001F7748">
        <w:rPr>
          <w:rFonts w:eastAsiaTheme="minorEastAsia"/>
          <w:lang w:eastAsia="zh-CN"/>
        </w:rPr>
        <w:t xml:space="preserve">generated according to the </w:t>
      </w:r>
      <w:r w:rsidR="00040B9A">
        <w:rPr>
          <w:rFonts w:eastAsiaTheme="minorEastAsia"/>
          <w:lang w:eastAsia="zh-CN"/>
        </w:rPr>
        <w:t xml:space="preserve">legacy </w:t>
      </w:r>
      <w:r w:rsidR="001F7748">
        <w:rPr>
          <w:rFonts w:eastAsiaTheme="minorEastAsia"/>
          <w:lang w:eastAsia="zh-CN"/>
        </w:rPr>
        <w:t xml:space="preserve">DSR format. </w:t>
      </w:r>
      <w:r w:rsidR="001F7748">
        <w:rPr>
          <w:rFonts w:eastAsiaTheme="minorEastAsia" w:hint="eastAsia"/>
          <w:lang w:eastAsia="zh-CN"/>
        </w:rPr>
        <w:t>In</w:t>
      </w:r>
      <w:r w:rsidR="001F7748">
        <w:rPr>
          <w:rFonts w:eastAsiaTheme="minorEastAsia"/>
          <w:lang w:eastAsia="zh-CN"/>
        </w:rPr>
        <w:t xml:space="preserve"> such sense, </w:t>
      </w:r>
      <w:r w:rsidR="00C8469E">
        <w:rPr>
          <w:rFonts w:eastAsiaTheme="minorEastAsia"/>
          <w:lang w:eastAsia="zh-CN"/>
        </w:rPr>
        <w:t xml:space="preserve">there is no extra overhead if a UE always selects </w:t>
      </w:r>
      <w:r w:rsidR="00635FE3">
        <w:rPr>
          <w:rFonts w:eastAsiaTheme="minorEastAsia"/>
          <w:lang w:eastAsia="zh-CN"/>
        </w:rPr>
        <w:t xml:space="preserve">the </w:t>
      </w:r>
      <w:r w:rsidR="00F00678">
        <w:rPr>
          <w:rFonts w:eastAsiaTheme="minorEastAsia"/>
          <w:lang w:eastAsia="zh-CN"/>
        </w:rPr>
        <w:t>enhanced</w:t>
      </w:r>
      <w:r w:rsidR="00635FE3">
        <w:rPr>
          <w:rFonts w:eastAsiaTheme="minorEastAsia"/>
          <w:lang w:eastAsia="zh-CN"/>
        </w:rPr>
        <w:t xml:space="preserve"> DSR format</w:t>
      </w:r>
      <w:r w:rsidR="00C8469E">
        <w:rPr>
          <w:rFonts w:eastAsiaTheme="minorEastAsia"/>
          <w:lang w:eastAsia="zh-CN"/>
        </w:rPr>
        <w:t xml:space="preserve"> </w:t>
      </w:r>
      <w:r w:rsidR="00635FE3">
        <w:rPr>
          <w:rFonts w:eastAsiaTheme="minorEastAsia"/>
          <w:lang w:eastAsia="zh-CN"/>
        </w:rPr>
        <w:t xml:space="preserve">based on pair extension bit if any LCG of the UE is configured with </w:t>
      </w:r>
      <w:r w:rsidR="00055555">
        <w:rPr>
          <w:rFonts w:eastAsiaTheme="minorEastAsia"/>
          <w:lang w:eastAsia="zh-CN"/>
        </w:rPr>
        <w:t xml:space="preserve">enhanced DSR. </w:t>
      </w:r>
    </w:p>
    <w:p w14:paraId="72844542" w14:textId="7F0E578E" w:rsidR="00F00678" w:rsidRPr="00F00678" w:rsidRDefault="00F00678" w:rsidP="00F00678">
      <w:pPr>
        <w:pStyle w:val="Observation"/>
        <w:numPr>
          <w:ilvl w:val="0"/>
          <w:numId w:val="23"/>
        </w:numPr>
        <w:tabs>
          <w:tab w:val="left" w:pos="1701"/>
        </w:tabs>
        <w:adjustRightInd w:val="0"/>
        <w:ind w:left="1701" w:hanging="1701"/>
        <w:textAlignment w:val="baseline"/>
        <w:rPr>
          <w:rFonts w:ascii="Times New Roman" w:eastAsiaTheme="minorEastAsia" w:hAnsi="Times New Roman" w:cs="Times New Roman"/>
          <w:iCs/>
          <w:szCs w:val="18"/>
        </w:rPr>
      </w:pPr>
      <w:bookmarkStart w:id="66" w:name="_Toc189841046"/>
      <w:r w:rsidRPr="00F00678">
        <w:rPr>
          <w:rFonts w:ascii="Times New Roman" w:eastAsiaTheme="minorEastAsia" w:hAnsi="Times New Roman" w:cs="Times New Roman"/>
          <w:iCs/>
          <w:szCs w:val="18"/>
        </w:rPr>
        <w:t xml:space="preserve">The DSR generated </w:t>
      </w:r>
      <w:r w:rsidR="00EB5D08">
        <w:rPr>
          <w:rFonts w:ascii="Times New Roman" w:eastAsiaTheme="minorEastAsia" w:hAnsi="Times New Roman" w:cs="Times New Roman"/>
          <w:iCs/>
          <w:szCs w:val="18"/>
        </w:rPr>
        <w:t>according to the</w:t>
      </w:r>
      <w:r w:rsidR="00EB5D08" w:rsidRPr="00F00678">
        <w:rPr>
          <w:rFonts w:ascii="Times New Roman" w:eastAsiaTheme="minorEastAsia" w:hAnsi="Times New Roman" w:cs="Times New Roman"/>
          <w:iCs/>
          <w:szCs w:val="18"/>
        </w:rPr>
        <w:t xml:space="preserve"> </w:t>
      </w:r>
      <w:r w:rsidR="00EB5D08">
        <w:rPr>
          <w:rFonts w:ascii="Times New Roman" w:eastAsiaTheme="minorEastAsia" w:hAnsi="Times New Roman" w:cs="Times New Roman"/>
          <w:iCs/>
          <w:szCs w:val="18"/>
        </w:rPr>
        <w:t xml:space="preserve">enhanced DSR format based on </w:t>
      </w:r>
      <w:r w:rsidR="00EB5D08" w:rsidRPr="00EB5D08">
        <w:rPr>
          <w:rFonts w:ascii="Times New Roman" w:eastAsiaTheme="minorEastAsia" w:hAnsi="Times New Roman" w:cs="Times New Roman"/>
          <w:iCs/>
          <w:szCs w:val="18"/>
        </w:rPr>
        <w:t xml:space="preserve">Option B </w:t>
      </w:r>
      <w:r w:rsidR="00CD5437">
        <w:rPr>
          <w:rFonts w:ascii="Times New Roman" w:eastAsiaTheme="minorEastAsia" w:hAnsi="Times New Roman" w:cs="Times New Roman"/>
          <w:iCs/>
          <w:szCs w:val="18"/>
        </w:rPr>
        <w:t>above</w:t>
      </w:r>
      <w:r w:rsidR="00EB5D08" w:rsidRPr="00EB5D08">
        <w:rPr>
          <w:rFonts w:ascii="Times New Roman" w:eastAsiaTheme="minorEastAsia" w:hAnsi="Times New Roman" w:cs="Times New Roman"/>
          <w:iCs/>
          <w:szCs w:val="18"/>
        </w:rPr>
        <w:t xml:space="preserve"> </w:t>
      </w:r>
      <w:proofErr w:type="gramStart"/>
      <w:r w:rsidR="00EB5D08" w:rsidRPr="00EB5D08">
        <w:rPr>
          <w:rFonts w:ascii="Times New Roman" w:eastAsiaTheme="minorEastAsia" w:hAnsi="Times New Roman" w:cs="Times New Roman"/>
          <w:iCs/>
          <w:szCs w:val="18"/>
        </w:rPr>
        <w:t>( i.e.</w:t>
      </w:r>
      <w:proofErr w:type="gramEnd"/>
      <w:r w:rsidR="00EB5D08" w:rsidRPr="00EB5D08">
        <w:rPr>
          <w:rFonts w:ascii="Times New Roman" w:eastAsiaTheme="minorEastAsia" w:hAnsi="Times New Roman" w:cs="Times New Roman"/>
          <w:iCs/>
          <w:szCs w:val="18"/>
        </w:rPr>
        <w:t xml:space="preserve"> one extension bit per pair by redefining R bit)</w:t>
      </w:r>
      <w:r w:rsidRPr="00F00678">
        <w:rPr>
          <w:rFonts w:ascii="Times New Roman" w:eastAsiaTheme="minorEastAsia" w:hAnsi="Times New Roman" w:cs="Times New Roman"/>
          <w:iCs/>
          <w:szCs w:val="18"/>
        </w:rPr>
        <w:t xml:space="preserve"> has the same size as that </w:t>
      </w:r>
      <w:r w:rsidR="00EB5D08">
        <w:rPr>
          <w:rFonts w:ascii="Times New Roman" w:eastAsiaTheme="minorEastAsia" w:hAnsi="Times New Roman" w:cs="Times New Roman"/>
          <w:iCs/>
          <w:szCs w:val="18"/>
        </w:rPr>
        <w:t>the one according to the</w:t>
      </w:r>
      <w:r w:rsidRPr="00F00678">
        <w:rPr>
          <w:rFonts w:ascii="Times New Roman" w:eastAsiaTheme="minorEastAsia" w:hAnsi="Times New Roman" w:cs="Times New Roman"/>
          <w:iCs/>
          <w:szCs w:val="18"/>
        </w:rPr>
        <w:t xml:space="preserve"> legacy DSR format when all LCGs with triggered DSR has single pair of remaining time/buffer size.</w:t>
      </w:r>
      <w:bookmarkEnd w:id="66"/>
    </w:p>
    <w:p w14:paraId="3E06F7A2" w14:textId="652529D9" w:rsidR="002273F3" w:rsidRPr="00A567C1" w:rsidRDefault="00F00678" w:rsidP="007A79B4">
      <w:pPr>
        <w:spacing w:before="120"/>
        <w:jc w:val="both"/>
        <w:rPr>
          <w:rFonts w:eastAsiaTheme="minorEastAsia"/>
          <w:lang w:eastAsia="zh-CN"/>
        </w:rPr>
      </w:pPr>
      <w:r>
        <w:rPr>
          <w:rFonts w:eastAsiaTheme="minorEastAsia"/>
          <w:lang w:eastAsia="zh-CN"/>
        </w:rPr>
        <w:t xml:space="preserve">As no additional </w:t>
      </w:r>
      <w:proofErr w:type="spellStart"/>
      <w:r>
        <w:rPr>
          <w:rFonts w:eastAsiaTheme="minorEastAsia"/>
          <w:lang w:eastAsia="zh-CN"/>
        </w:rPr>
        <w:t>benfit</w:t>
      </w:r>
      <w:proofErr w:type="spellEnd"/>
      <w:r>
        <w:rPr>
          <w:rFonts w:eastAsiaTheme="minorEastAsia"/>
          <w:lang w:eastAsia="zh-CN"/>
        </w:rPr>
        <w:t xml:space="preserve"> to </w:t>
      </w:r>
      <w:r>
        <w:rPr>
          <w:rFonts w:eastAsiaTheme="minorEastAsia" w:hint="eastAsia"/>
          <w:lang w:eastAsia="zh-CN"/>
        </w:rPr>
        <w:t>con</w:t>
      </w:r>
      <w:r>
        <w:rPr>
          <w:rFonts w:eastAsiaTheme="minorEastAsia"/>
          <w:lang w:eastAsia="zh-CN"/>
        </w:rPr>
        <w:t>ditionally select between legacy DSR format and enhanced DSR format, to avoid the additional complexity for DSR generation, we should keep the DSR format selection procedure as simple as possible. Hence,</w:t>
      </w:r>
      <w:r w:rsidRPr="00A567C1">
        <w:rPr>
          <w:rFonts w:eastAsiaTheme="minorEastAsia"/>
          <w:lang w:eastAsia="zh-CN"/>
        </w:rPr>
        <w:t xml:space="preserve"> </w:t>
      </w:r>
      <w:r w:rsidR="00581BCF" w:rsidRPr="00A567C1">
        <w:rPr>
          <w:rFonts w:eastAsiaTheme="minorEastAsia"/>
          <w:lang w:eastAsia="zh-CN"/>
        </w:rPr>
        <w:t>we propose:</w:t>
      </w:r>
    </w:p>
    <w:p w14:paraId="41BB0AF4" w14:textId="1B949116" w:rsidR="00581BCF" w:rsidRPr="00F00678" w:rsidRDefault="00B13138" w:rsidP="00581BC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67" w:name="_Toc189841050"/>
      <w:r>
        <w:rPr>
          <w:rFonts w:ascii="Times New Roman" w:hAnsi="Times New Roman"/>
          <w:lang w:val="en-GB"/>
        </w:rPr>
        <w:t>Enhanced DSR</w:t>
      </w:r>
      <w:r w:rsidR="00055555" w:rsidRPr="00F00678">
        <w:rPr>
          <w:rFonts w:ascii="Times New Roman" w:hAnsi="Times New Roman"/>
          <w:lang w:val="en-GB"/>
        </w:rPr>
        <w:t xml:space="preserve"> format is </w:t>
      </w:r>
      <w:r w:rsidR="00F00678" w:rsidRPr="00F00678">
        <w:rPr>
          <w:rFonts w:ascii="Times New Roman" w:hAnsi="Times New Roman"/>
          <w:lang w:val="en-GB"/>
        </w:rPr>
        <w:t xml:space="preserve">always </w:t>
      </w:r>
      <w:r w:rsidR="00055555" w:rsidRPr="00F00678">
        <w:rPr>
          <w:rFonts w:ascii="Times New Roman" w:hAnsi="Times New Roman"/>
          <w:lang w:val="en-GB"/>
        </w:rPr>
        <w:t>selected when at least one LCG is configured with enhanced DSR.</w:t>
      </w:r>
      <w:bookmarkEnd w:id="67"/>
    </w:p>
    <w:p w14:paraId="3AED3746" w14:textId="77777777" w:rsidR="00266C45" w:rsidRPr="00055555" w:rsidRDefault="00266C45" w:rsidP="005B7DB4">
      <w:pPr>
        <w:pStyle w:val="Proposal"/>
        <w:tabs>
          <w:tab w:val="left" w:pos="1304"/>
          <w:tab w:val="left" w:pos="1701"/>
        </w:tabs>
        <w:adjustRightInd w:val="0"/>
        <w:ind w:left="1134"/>
        <w:textAlignment w:val="baseline"/>
        <w:rPr>
          <w:rFonts w:ascii="Times New Roman" w:hAnsi="Times New Roman"/>
          <w:lang w:val="en-GB"/>
        </w:rPr>
      </w:pP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8" w:name="_Toc127283392"/>
      <w:bookmarkStart w:id="69" w:name="_Toc127368534"/>
      <w:bookmarkStart w:id="70" w:name="_Toc127457995"/>
      <w:bookmarkStart w:id="71" w:name="_Toc127458023"/>
      <w:bookmarkStart w:id="72" w:name="_Toc149321483"/>
      <w:bookmarkStart w:id="73" w:name="_Toc149321484"/>
      <w:bookmarkStart w:id="74" w:name="_Toc149321485"/>
      <w:bookmarkStart w:id="75" w:name="_Toc149551561"/>
      <w:bookmarkStart w:id="76" w:name="_Toc149553050"/>
      <w:bookmarkStart w:id="77" w:name="_Toc149557177"/>
      <w:bookmarkStart w:id="78" w:name="_Toc149557285"/>
      <w:bookmarkStart w:id="79" w:name="_Toc149557334"/>
      <w:bookmarkStart w:id="80" w:name="_Toc149557480"/>
      <w:bookmarkStart w:id="81" w:name="_Toc14955749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40338E">
        <w:rPr>
          <w:rFonts w:cs="Times New Roman"/>
          <w:b w:val="0"/>
          <w:bCs w:val="0"/>
          <w:kern w:val="0"/>
          <w:sz w:val="36"/>
          <w:szCs w:val="20"/>
        </w:rPr>
        <w:t>Conclusion</w:t>
      </w:r>
    </w:p>
    <w:p w14:paraId="35203A41" w14:textId="28400452"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8364E9">
        <w:rPr>
          <w:rFonts w:eastAsia="宋体"/>
          <w:lang w:eastAsia="zh-CN"/>
        </w:rPr>
        <w:t>DSR</w:t>
      </w:r>
      <w:r w:rsidR="00721C7A">
        <w:rPr>
          <w:rFonts w:eastAsia="宋体"/>
          <w:lang w:eastAsia="zh-CN"/>
        </w:rPr>
        <w:t xml:space="preserve">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2A756CB2" w14:textId="596B2A7D" w:rsidR="000A2C42"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89841041" w:history="1">
        <w:r w:rsidR="000A2C42" w:rsidRPr="00A82B3B">
          <w:rPr>
            <w:rStyle w:val="ae"/>
            <w:rFonts w:ascii="Times New Roman"/>
            <w:iCs/>
            <w:noProof/>
          </w:rPr>
          <w:t>Observation 1</w:t>
        </w:r>
        <w:r w:rsidR="000A2C42">
          <w:rPr>
            <w:rFonts w:eastAsiaTheme="minorEastAsia" w:hAnsiTheme="minorHAnsi" w:cstheme="minorBidi"/>
            <w:b w:val="0"/>
            <w:bCs w:val="0"/>
            <w:noProof/>
            <w:kern w:val="2"/>
            <w:sz w:val="21"/>
            <w:szCs w:val="22"/>
            <w:lang w:eastAsia="zh-CN"/>
          </w:rPr>
          <w:tab/>
        </w:r>
        <w:r w:rsidR="000A2C42" w:rsidRPr="00A82B3B">
          <w:rPr>
            <w:rStyle w:val="ae"/>
            <w:rFonts w:ascii="Times New Roman"/>
            <w:iCs/>
            <w:noProof/>
          </w:rPr>
          <w:t>There are the following two options for enhanced DSR format:</w:t>
        </w:r>
      </w:hyperlink>
    </w:p>
    <w:p w14:paraId="75D7B8D6" w14:textId="515D26B2" w:rsidR="000A2C42" w:rsidRDefault="000A2C42">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89841042" w:history="1">
        <w:r w:rsidRPr="00A82B3B">
          <w:rPr>
            <w:rStyle w:val="ae"/>
            <w:rFonts w:ascii="Times New Roman"/>
            <w:iCs/>
            <w:noProof/>
          </w:rPr>
          <w:t>Option A: one bitmap per LCG to indicate the presence of the pairs/portions</w:t>
        </w:r>
      </w:hyperlink>
    </w:p>
    <w:p w14:paraId="6FDAD137" w14:textId="55E73DAD" w:rsidR="000A2C42" w:rsidRDefault="000A2C42">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89841043" w:history="1">
        <w:r w:rsidRPr="00A82B3B">
          <w:rPr>
            <w:rStyle w:val="ae"/>
            <w:rFonts w:ascii="Times New Roman"/>
            <w:iCs/>
            <w:noProof/>
          </w:rPr>
          <w:t>Option B: One extension bit per pair to indicate the presence of next pair of one LCG</w:t>
        </w:r>
      </w:hyperlink>
    </w:p>
    <w:p w14:paraId="38992557" w14:textId="66980BD9" w:rsidR="000A2C42" w:rsidRDefault="000A2C42">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9841044" w:history="1">
        <w:r w:rsidRPr="00A82B3B">
          <w:rPr>
            <w:rStyle w:val="ae"/>
            <w:rFonts w:ascii="Times New Roman"/>
            <w:iCs/>
            <w:noProof/>
          </w:rPr>
          <w:t>Observation 2</w:t>
        </w:r>
        <w:r>
          <w:rPr>
            <w:rFonts w:eastAsiaTheme="minorEastAsia" w:hAnsiTheme="minorHAnsi" w:cstheme="minorBidi"/>
            <w:b w:val="0"/>
            <w:bCs w:val="0"/>
            <w:noProof/>
            <w:kern w:val="2"/>
            <w:sz w:val="21"/>
            <w:szCs w:val="22"/>
            <w:lang w:eastAsia="zh-CN"/>
          </w:rPr>
          <w:tab/>
        </w:r>
        <w:r w:rsidRPr="00A82B3B">
          <w:rPr>
            <w:rStyle w:val="ae"/>
            <w:rFonts w:ascii="Times New Roman"/>
            <w:iCs/>
            <w:noProof/>
          </w:rPr>
          <w:t>Option B has smaller overhead than Option A as Option B can reuse the “R” bit of legacy DSR format.</w:t>
        </w:r>
      </w:hyperlink>
    </w:p>
    <w:p w14:paraId="663A45E8" w14:textId="3EDADEAF" w:rsidR="000A2C42" w:rsidRDefault="000A2C42">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9841045" w:history="1">
        <w:r w:rsidRPr="00A82B3B">
          <w:rPr>
            <w:rStyle w:val="ae"/>
            <w:rFonts w:ascii="Times New Roman"/>
            <w:iCs/>
            <w:noProof/>
          </w:rPr>
          <w:t>Observation 3</w:t>
        </w:r>
        <w:r>
          <w:rPr>
            <w:rFonts w:eastAsiaTheme="minorEastAsia" w:hAnsiTheme="minorHAnsi" w:cstheme="minorBidi"/>
            <w:b w:val="0"/>
            <w:bCs w:val="0"/>
            <w:noProof/>
            <w:kern w:val="2"/>
            <w:sz w:val="21"/>
            <w:szCs w:val="22"/>
            <w:lang w:eastAsia="zh-CN"/>
          </w:rPr>
          <w:tab/>
        </w:r>
        <w:r w:rsidRPr="00A82B3B">
          <w:rPr>
            <w:rStyle w:val="ae"/>
            <w:rFonts w:ascii="Times New Roman"/>
            <w:iCs/>
            <w:noProof/>
          </w:rPr>
          <w:t>When any LCG configured with multiple reporting thresholds has multiple pairs of remaining time/buffer sizes to be reported, enhanced DSR format must be used.</w:t>
        </w:r>
      </w:hyperlink>
    </w:p>
    <w:p w14:paraId="6498C42C" w14:textId="5591782E" w:rsidR="000A2C42" w:rsidRDefault="000A2C42">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9841046" w:history="1">
        <w:r w:rsidRPr="00A82B3B">
          <w:rPr>
            <w:rStyle w:val="ae"/>
            <w:rFonts w:ascii="Times New Roman"/>
            <w:iCs/>
            <w:noProof/>
          </w:rPr>
          <w:t>Observation 4</w:t>
        </w:r>
        <w:r>
          <w:rPr>
            <w:rFonts w:eastAsiaTheme="minorEastAsia" w:hAnsiTheme="minorHAnsi" w:cstheme="minorBidi"/>
            <w:b w:val="0"/>
            <w:bCs w:val="0"/>
            <w:noProof/>
            <w:kern w:val="2"/>
            <w:sz w:val="21"/>
            <w:szCs w:val="22"/>
            <w:lang w:eastAsia="zh-CN"/>
          </w:rPr>
          <w:tab/>
        </w:r>
        <w:r w:rsidRPr="00A82B3B">
          <w:rPr>
            <w:rStyle w:val="ae"/>
            <w:rFonts w:ascii="Times New Roman"/>
            <w:iCs/>
            <w:noProof/>
          </w:rPr>
          <w:t>The DSR generated according to the enhanced DSR format based on Option B above ( i.e. one extension bit per pair by redefining R bit) has the same size as that the one according to the legacy DSR format when all LCGs with triggered DSR has single pair of remaining time/buffer size.</w:t>
        </w:r>
      </w:hyperlink>
    </w:p>
    <w:p w14:paraId="4577DD52" w14:textId="2EC3D955" w:rsidR="001E6B28" w:rsidRDefault="00850976" w:rsidP="00EA4FFD">
      <w:pPr>
        <w:overflowPunct w:val="0"/>
        <w:autoSpaceDE w:val="0"/>
        <w:autoSpaceDN w:val="0"/>
        <w:adjustRightInd w:val="0"/>
        <w:spacing w:after="120"/>
        <w:jc w:val="both"/>
        <w:textAlignment w:val="baseline"/>
        <w:rPr>
          <w:rFonts w:eastAsia="宋体"/>
          <w:lang w:eastAsia="zh-CN"/>
        </w:rPr>
      </w:pPr>
      <w:r>
        <w:rPr>
          <w:rFonts w:eastAsia="宋体"/>
          <w:lang w:eastAsia="zh-CN"/>
        </w:rPr>
        <w:fldChar w:fldCharType="end"/>
      </w:r>
    </w:p>
    <w:p w14:paraId="6DB3C4A7" w14:textId="211F366E" w:rsidR="0018237D" w:rsidRPr="007F778D" w:rsidRDefault="00EC780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t>Based on the above discussions</w:t>
      </w:r>
      <w:r w:rsidR="001C2F9A">
        <w:rPr>
          <w:rFonts w:eastAsia="宋体"/>
          <w:lang w:eastAsia="zh-CN"/>
        </w:rPr>
        <w:t xml:space="preserve"> and the observations</w:t>
      </w:r>
      <w:r>
        <w:rPr>
          <w:rFonts w:eastAsia="宋体"/>
          <w:lang w:eastAsia="zh-CN"/>
        </w:rPr>
        <w:t xml:space="preserve">, </w:t>
      </w:r>
      <w:r w:rsidR="007F778D" w:rsidRPr="007F778D">
        <w:rPr>
          <w:rFonts w:eastAsia="宋体"/>
          <w:bCs/>
          <w:lang w:eastAsia="zh-CN"/>
        </w:rPr>
        <w:t>we have the following proposals:</w:t>
      </w:r>
    </w:p>
    <w:bookmarkStart w:id="82" w:name="_GoBack"/>
    <w:bookmarkEnd w:id="82"/>
    <w:p w14:paraId="7621D75A" w14:textId="180CF644" w:rsidR="000A2C42"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89841047" w:history="1">
        <w:r w:rsidR="000A2C42" w:rsidRPr="009D54D8">
          <w:rPr>
            <w:rStyle w:val="ae"/>
            <w:rFonts w:ascii="Times New Roman"/>
            <w:noProof/>
            <w:lang w:val="en-GB"/>
          </w:rPr>
          <w:t>Proposal 1</w:t>
        </w:r>
        <w:r w:rsidR="000A2C42">
          <w:rPr>
            <w:rFonts w:eastAsiaTheme="minorEastAsia" w:hAnsiTheme="minorHAnsi" w:cstheme="minorBidi"/>
            <w:b w:val="0"/>
            <w:bCs w:val="0"/>
            <w:noProof/>
            <w:kern w:val="2"/>
            <w:sz w:val="21"/>
            <w:szCs w:val="22"/>
            <w:lang w:eastAsia="zh-CN"/>
          </w:rPr>
          <w:tab/>
        </w:r>
        <w:r w:rsidR="000A2C42" w:rsidRPr="009D54D8">
          <w:rPr>
            <w:rStyle w:val="ae"/>
            <w:rFonts w:ascii="Times New Roman"/>
            <w:noProof/>
          </w:rPr>
          <w:t xml:space="preserve">RAN2 to support </w:t>
        </w:r>
        <w:r w:rsidR="000A2C42" w:rsidRPr="009D54D8">
          <w:rPr>
            <w:rStyle w:val="ae"/>
            <w:rFonts w:ascii="Times New Roman"/>
            <w:noProof/>
            <w:lang w:val="en-GB"/>
          </w:rPr>
          <w:t>Option B for enhanced DSR format, i.e.</w:t>
        </w:r>
        <w:r w:rsidR="000A2C42" w:rsidRPr="009D54D8">
          <w:rPr>
            <w:rStyle w:val="ae"/>
            <w:rFonts w:ascii="Times New Roman"/>
            <w:noProof/>
          </w:rPr>
          <w:t xml:space="preserve"> enhanced DSR format based on </w:t>
        </w:r>
        <w:r w:rsidR="000A2C42" w:rsidRPr="009D54D8">
          <w:rPr>
            <w:rStyle w:val="ae"/>
            <w:rFonts w:ascii="Times New Roman"/>
            <w:noProof/>
            <w:lang w:val="en-GB"/>
          </w:rPr>
          <w:t>one extension bit (e.g. redefining R bit in legacy DSR) per pair to indicate the next pair presence of the same LCG.</w:t>
        </w:r>
      </w:hyperlink>
    </w:p>
    <w:p w14:paraId="0B4FA11E" w14:textId="58469684" w:rsidR="000A2C42" w:rsidRDefault="000A2C42">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9841048" w:history="1">
        <w:r w:rsidRPr="009D54D8">
          <w:rPr>
            <w:rStyle w:val="ae"/>
            <w:rFonts w:ascii="Times New Roman"/>
            <w:noProof/>
          </w:rPr>
          <w:t>Proposal 2</w:t>
        </w:r>
        <w:r>
          <w:rPr>
            <w:rFonts w:eastAsiaTheme="minorEastAsia" w:hAnsiTheme="minorHAnsi" w:cstheme="minorBidi"/>
            <w:b w:val="0"/>
            <w:bCs w:val="0"/>
            <w:noProof/>
            <w:kern w:val="2"/>
            <w:sz w:val="21"/>
            <w:szCs w:val="22"/>
            <w:lang w:eastAsia="zh-CN"/>
          </w:rPr>
          <w:tab/>
        </w:r>
        <w:r w:rsidRPr="009D54D8">
          <w:rPr>
            <w:rStyle w:val="ae"/>
            <w:rFonts w:ascii="Times New Roman"/>
            <w:noProof/>
          </w:rPr>
          <w:t>RAN2 agree that enhanced DSR can also be used to configure single pair of remaining time/buffer size per LCG.</w:t>
        </w:r>
      </w:hyperlink>
    </w:p>
    <w:p w14:paraId="08E4B479" w14:textId="26FB1F0E" w:rsidR="000A2C42" w:rsidRDefault="000A2C42">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9841049" w:history="1">
        <w:r w:rsidRPr="009D54D8">
          <w:rPr>
            <w:rStyle w:val="ae"/>
            <w:rFonts w:ascii="Times New Roman"/>
            <w:noProof/>
          </w:rPr>
          <w:t>Proposal 3</w:t>
        </w:r>
        <w:r>
          <w:rPr>
            <w:rFonts w:eastAsiaTheme="minorEastAsia" w:hAnsiTheme="minorHAnsi" w:cstheme="minorBidi"/>
            <w:b w:val="0"/>
            <w:bCs w:val="0"/>
            <w:noProof/>
            <w:kern w:val="2"/>
            <w:sz w:val="21"/>
            <w:szCs w:val="22"/>
            <w:lang w:eastAsia="zh-CN"/>
          </w:rPr>
          <w:tab/>
        </w:r>
        <w:r w:rsidRPr="009D54D8">
          <w:rPr>
            <w:rStyle w:val="ae"/>
            <w:rFonts w:ascii="Times New Roman"/>
            <w:noProof/>
          </w:rPr>
          <w:t>If a UE supports both legacy DSR and enhanced DSR, the LCGs of the UE can be respectively configured with either legacy DSR or R19 enhanced DSR, which is up to gNB implementation.</w:t>
        </w:r>
      </w:hyperlink>
    </w:p>
    <w:p w14:paraId="48EC3EC1" w14:textId="456B46E1" w:rsidR="000A2C42" w:rsidRDefault="000A2C42">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9841050" w:history="1">
        <w:r w:rsidRPr="009D54D8">
          <w:rPr>
            <w:rStyle w:val="ae"/>
            <w:rFonts w:ascii="Times New Roman"/>
            <w:noProof/>
            <w:lang w:val="en-GB"/>
          </w:rPr>
          <w:t>Proposal 4</w:t>
        </w:r>
        <w:r>
          <w:rPr>
            <w:rFonts w:eastAsiaTheme="minorEastAsia" w:hAnsiTheme="minorHAnsi" w:cstheme="minorBidi"/>
            <w:b w:val="0"/>
            <w:bCs w:val="0"/>
            <w:noProof/>
            <w:kern w:val="2"/>
            <w:sz w:val="21"/>
            <w:szCs w:val="22"/>
            <w:lang w:eastAsia="zh-CN"/>
          </w:rPr>
          <w:tab/>
        </w:r>
        <w:r w:rsidRPr="009D54D8">
          <w:rPr>
            <w:rStyle w:val="ae"/>
            <w:rFonts w:ascii="Times New Roman"/>
            <w:noProof/>
            <w:lang w:val="en-GB"/>
          </w:rPr>
          <w:t>Enhanced DSR format is always selected when at least one LCG is configured with enhanced DSR.</w:t>
        </w:r>
      </w:hyperlink>
    </w:p>
    <w:p w14:paraId="79B0ED5B" w14:textId="44F7EBE7"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14557927" w14:textId="3C61DB64" w:rsidR="000F363C" w:rsidRDefault="000F363C" w:rsidP="000F363C">
      <w:pPr>
        <w:pStyle w:val="ac"/>
        <w:numPr>
          <w:ilvl w:val="0"/>
          <w:numId w:val="8"/>
        </w:numPr>
        <w:ind w:firstLineChars="0"/>
        <w:rPr>
          <w:rFonts w:ascii="Times New Roman" w:hAnsi="Times New Roman"/>
          <w:color w:val="000000"/>
          <w:kern w:val="0"/>
          <w:sz w:val="20"/>
          <w:szCs w:val="24"/>
        </w:rPr>
      </w:pPr>
      <w:bookmarkStart w:id="83" w:name="_Ref173140918"/>
      <w:bookmarkStart w:id="84"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sidR="00055173">
        <w:rPr>
          <w:rFonts w:ascii="Times New Roman" w:hAnsi="Times New Roman"/>
          <w:color w:val="000000"/>
          <w:kern w:val="0"/>
          <w:sz w:val="20"/>
          <w:szCs w:val="24"/>
        </w:rPr>
        <w:t>b</w:t>
      </w:r>
      <w:r w:rsidR="00D82134">
        <w:rPr>
          <w:rFonts w:ascii="Times New Roman" w:hAnsi="Times New Roman"/>
          <w:color w:val="000000"/>
          <w:kern w:val="0"/>
          <w:sz w:val="20"/>
          <w:szCs w:val="24"/>
        </w:rPr>
        <w:t>is</w:t>
      </w:r>
      <w:r>
        <w:rPr>
          <w:rFonts w:ascii="Times New Roman" w:hAnsi="Times New Roman"/>
          <w:color w:val="000000"/>
          <w:kern w:val="0"/>
          <w:sz w:val="20"/>
          <w:szCs w:val="24"/>
        </w:rPr>
        <w:t>, Chair notes</w:t>
      </w:r>
      <w:bookmarkEnd w:id="83"/>
    </w:p>
    <w:p w14:paraId="63FF8811" w14:textId="4A9734E2" w:rsidR="00C05B11" w:rsidRDefault="00C05B11" w:rsidP="00C05B11">
      <w:pPr>
        <w:pStyle w:val="ac"/>
        <w:numPr>
          <w:ilvl w:val="0"/>
          <w:numId w:val="8"/>
        </w:numPr>
        <w:ind w:firstLineChars="0"/>
        <w:rPr>
          <w:rFonts w:ascii="Times New Roman" w:hAnsi="Times New Roman"/>
          <w:color w:val="000000"/>
          <w:kern w:val="0"/>
          <w:sz w:val="20"/>
          <w:szCs w:val="24"/>
        </w:rPr>
      </w:pPr>
      <w:r>
        <w:rPr>
          <w:rFonts w:ascii="Times New Roman" w:hAnsi="Times New Roman" w:hint="eastAsia"/>
          <w:color w:val="000000"/>
          <w:kern w:val="0"/>
          <w:sz w:val="20"/>
          <w:szCs w:val="24"/>
        </w:rPr>
        <w:t>R</w:t>
      </w:r>
      <w:r>
        <w:rPr>
          <w:rFonts w:ascii="Times New Roman" w:hAnsi="Times New Roman"/>
          <w:color w:val="000000"/>
          <w:kern w:val="0"/>
          <w:sz w:val="20"/>
          <w:szCs w:val="24"/>
        </w:rPr>
        <w:t>AN2-128, Chair notes</w:t>
      </w:r>
    </w:p>
    <w:p w14:paraId="112A50B7" w14:textId="77777777" w:rsidR="00C05B11" w:rsidRDefault="00C05B11" w:rsidP="000F363C">
      <w:pPr>
        <w:pStyle w:val="ac"/>
        <w:numPr>
          <w:ilvl w:val="0"/>
          <w:numId w:val="8"/>
        </w:numPr>
        <w:ind w:firstLineChars="0"/>
        <w:rPr>
          <w:rFonts w:ascii="Times New Roman" w:hAnsi="Times New Roman"/>
          <w:color w:val="000000"/>
          <w:kern w:val="0"/>
          <w:sz w:val="20"/>
          <w:szCs w:val="24"/>
        </w:rPr>
      </w:pPr>
    </w:p>
    <w:bookmarkEnd w:id="84"/>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5"/>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B469" w16cex:dateUtc="2025-02-07T08:33:00Z"/>
  <w16cex:commentExtensible w16cex:durableId="2B50B720" w16cex:dateUtc="2025-02-07T0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F01AE" w14:textId="77777777" w:rsidR="00981F81" w:rsidRDefault="00981F81">
      <w:r>
        <w:separator/>
      </w:r>
    </w:p>
  </w:endnote>
  <w:endnote w:type="continuationSeparator" w:id="0">
    <w:p w14:paraId="4601E292" w14:textId="77777777" w:rsidR="00981F81" w:rsidRDefault="00981F81">
      <w:r>
        <w:continuationSeparator/>
      </w:r>
    </w:p>
  </w:endnote>
  <w:endnote w:type="continuationNotice" w:id="1">
    <w:p w14:paraId="19129E06" w14:textId="77777777" w:rsidR="00981F81" w:rsidRDefault="0098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D30FF" w14:textId="77777777" w:rsidR="00981F81" w:rsidRDefault="00981F81">
      <w:r>
        <w:separator/>
      </w:r>
    </w:p>
  </w:footnote>
  <w:footnote w:type="continuationSeparator" w:id="0">
    <w:p w14:paraId="7CBD0C06" w14:textId="77777777" w:rsidR="00981F81" w:rsidRDefault="00981F81">
      <w:r>
        <w:continuationSeparator/>
      </w:r>
    </w:p>
  </w:footnote>
  <w:footnote w:type="continuationNotice" w:id="1">
    <w:p w14:paraId="720FE3F4" w14:textId="77777777" w:rsidR="00981F81" w:rsidRDefault="00981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981F81" w:rsidRDefault="00981F81">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CAC1FB2"/>
    <w:multiLevelType w:val="hybridMultilevel"/>
    <w:tmpl w:val="56C40C24"/>
    <w:lvl w:ilvl="0" w:tplc="B0C4CB00">
      <w:start w:val="7"/>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4F43CC"/>
    <w:multiLevelType w:val="hybridMultilevel"/>
    <w:tmpl w:val="6568C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931004"/>
    <w:multiLevelType w:val="hybridMultilevel"/>
    <w:tmpl w:val="8196FA30"/>
    <w:lvl w:ilvl="0" w:tplc="11183B32">
      <w:start w:val="1"/>
      <w:numFmt w:val="bullet"/>
      <w:lvlText w:val="-"/>
      <w:lvlJc w:val="left"/>
      <w:pPr>
        <w:ind w:left="420" w:hanging="42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5"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E2E0BDF"/>
    <w:multiLevelType w:val="hybridMultilevel"/>
    <w:tmpl w:val="299E0EDE"/>
    <w:lvl w:ilvl="0" w:tplc="4CDAD9F8">
      <w:start w:val="7"/>
      <w:numFmt w:val="decimal"/>
      <w:lvlText w:val="%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670F6F"/>
    <w:multiLevelType w:val="multilevel"/>
    <w:tmpl w:val="A77E3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A21F6F"/>
    <w:multiLevelType w:val="hybridMultilevel"/>
    <w:tmpl w:val="268AF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63B7"/>
    <w:multiLevelType w:val="hybridMultilevel"/>
    <w:tmpl w:val="56C40C24"/>
    <w:lvl w:ilvl="0" w:tplc="B0C4CB00">
      <w:start w:val="7"/>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63220D"/>
    <w:multiLevelType w:val="hybridMultilevel"/>
    <w:tmpl w:val="2638BA36"/>
    <w:lvl w:ilvl="0" w:tplc="4CDAD9F8">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651638"/>
    <w:multiLevelType w:val="hybridMultilevel"/>
    <w:tmpl w:val="8466D85E"/>
    <w:lvl w:ilvl="0" w:tplc="6D50337C">
      <w:start w:val="2"/>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2F7ADE0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42620508"/>
    <w:lvl w:ilvl="0" w:tplc="5A026B7A">
      <w:start w:val="1"/>
      <w:numFmt w:val="bullet"/>
      <w:pStyle w:val="Agreement"/>
      <w:lvlText w:val=""/>
      <w:lvlJc w:val="left"/>
      <w:pPr>
        <w:tabs>
          <w:tab w:val="num" w:pos="5852"/>
        </w:tabs>
        <w:ind w:left="585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9"/>
  </w:num>
  <w:num w:numId="3">
    <w:abstractNumId w:val="6"/>
  </w:num>
  <w:num w:numId="4">
    <w:abstractNumId w:val="18"/>
  </w:num>
  <w:num w:numId="5">
    <w:abstractNumId w:val="7"/>
  </w:num>
  <w:num w:numId="6">
    <w:abstractNumId w:val="12"/>
  </w:num>
  <w:num w:numId="7">
    <w:abstractNumId w:val="16"/>
  </w:num>
  <w:num w:numId="8">
    <w:abstractNumId w:val="20"/>
  </w:num>
  <w:num w:numId="9">
    <w:abstractNumId w:val="17"/>
  </w:num>
  <w:num w:numId="10">
    <w:abstractNumId w:val="4"/>
  </w:num>
  <w:num w:numId="11">
    <w:abstractNumId w:val="5"/>
  </w:num>
  <w:num w:numId="12">
    <w:abstractNumId w:val="3"/>
  </w:num>
  <w:num w:numId="13">
    <w:abstractNumId w:val="15"/>
  </w:num>
  <w:num w:numId="14">
    <w:abstractNumId w:val="8"/>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7"/>
  </w:num>
  <w:num w:numId="21">
    <w:abstractNumId w:val="1"/>
  </w:num>
  <w:num w:numId="22">
    <w:abstractNumId w:val="13"/>
  </w:num>
  <w:num w:numId="23">
    <w:abstractNumId w:val="11"/>
  </w:num>
  <w:num w:numId="24">
    <w:abstractNumId w:val="10"/>
  </w:num>
  <w:num w:numId="25">
    <w:abstractNumId w:val="2"/>
  </w:num>
  <w:num w:numId="2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252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wUAZ907Vy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0F9E"/>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2BB"/>
    <w:rsid w:val="000154DB"/>
    <w:rsid w:val="00015633"/>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3F1"/>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977"/>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B9A"/>
    <w:rsid w:val="00040EE9"/>
    <w:rsid w:val="000412E1"/>
    <w:rsid w:val="00041A4A"/>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96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7EC"/>
    <w:rsid w:val="00052966"/>
    <w:rsid w:val="00052CC3"/>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173"/>
    <w:rsid w:val="00055243"/>
    <w:rsid w:val="000552F5"/>
    <w:rsid w:val="00055499"/>
    <w:rsid w:val="00055555"/>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AED"/>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59F6"/>
    <w:rsid w:val="0006611C"/>
    <w:rsid w:val="0006633A"/>
    <w:rsid w:val="000667B0"/>
    <w:rsid w:val="00066C28"/>
    <w:rsid w:val="00066EFF"/>
    <w:rsid w:val="00066F96"/>
    <w:rsid w:val="00066FF4"/>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C42"/>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0BED"/>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6D3"/>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1EE"/>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AE2"/>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93D"/>
    <w:rsid w:val="000E1AD7"/>
    <w:rsid w:val="000E2442"/>
    <w:rsid w:val="000E254F"/>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5BF"/>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2F0F"/>
    <w:rsid w:val="0010302D"/>
    <w:rsid w:val="001032FB"/>
    <w:rsid w:val="00103937"/>
    <w:rsid w:val="00103BA1"/>
    <w:rsid w:val="00103F0A"/>
    <w:rsid w:val="0010493D"/>
    <w:rsid w:val="00104DA0"/>
    <w:rsid w:val="00105160"/>
    <w:rsid w:val="001053C1"/>
    <w:rsid w:val="00105570"/>
    <w:rsid w:val="001056CB"/>
    <w:rsid w:val="00105812"/>
    <w:rsid w:val="00105C60"/>
    <w:rsid w:val="0010607B"/>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5D"/>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D8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1A3"/>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E38"/>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00B"/>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22"/>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A69"/>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4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E60"/>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6E40"/>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D6D"/>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73"/>
    <w:rsid w:val="001D46EA"/>
    <w:rsid w:val="001D49BF"/>
    <w:rsid w:val="001D4A8F"/>
    <w:rsid w:val="001D4B4B"/>
    <w:rsid w:val="001D4C66"/>
    <w:rsid w:val="001D4D7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42"/>
    <w:rsid w:val="001E025F"/>
    <w:rsid w:val="001E0562"/>
    <w:rsid w:val="001E085D"/>
    <w:rsid w:val="001E0A7C"/>
    <w:rsid w:val="001E1051"/>
    <w:rsid w:val="001E17A6"/>
    <w:rsid w:val="001E1C6A"/>
    <w:rsid w:val="001E1DFD"/>
    <w:rsid w:val="001E1F61"/>
    <w:rsid w:val="001E2065"/>
    <w:rsid w:val="001E238A"/>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640"/>
    <w:rsid w:val="001E4D9B"/>
    <w:rsid w:val="001E4EB7"/>
    <w:rsid w:val="001E519A"/>
    <w:rsid w:val="001E5549"/>
    <w:rsid w:val="001E5698"/>
    <w:rsid w:val="001E59F8"/>
    <w:rsid w:val="001E5B5D"/>
    <w:rsid w:val="001E5C17"/>
    <w:rsid w:val="001E5DE6"/>
    <w:rsid w:val="001E5E44"/>
    <w:rsid w:val="001E69DD"/>
    <w:rsid w:val="001E6AF8"/>
    <w:rsid w:val="001E6B2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748"/>
    <w:rsid w:val="001F783A"/>
    <w:rsid w:val="001F7855"/>
    <w:rsid w:val="001F7A50"/>
    <w:rsid w:val="001F7AA2"/>
    <w:rsid w:val="001F7C6D"/>
    <w:rsid w:val="002007F1"/>
    <w:rsid w:val="00200977"/>
    <w:rsid w:val="00200C00"/>
    <w:rsid w:val="00200D12"/>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4A"/>
    <w:rsid w:val="00204DED"/>
    <w:rsid w:val="00204F25"/>
    <w:rsid w:val="00204F6C"/>
    <w:rsid w:val="00204FD2"/>
    <w:rsid w:val="002053D8"/>
    <w:rsid w:val="0020540C"/>
    <w:rsid w:val="00205442"/>
    <w:rsid w:val="00205454"/>
    <w:rsid w:val="00205778"/>
    <w:rsid w:val="0020578D"/>
    <w:rsid w:val="002057E2"/>
    <w:rsid w:val="00206186"/>
    <w:rsid w:val="002061D4"/>
    <w:rsid w:val="00206428"/>
    <w:rsid w:val="0020655B"/>
    <w:rsid w:val="00206580"/>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932"/>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CA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3F3"/>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0"/>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4E1C"/>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98"/>
    <w:rsid w:val="002648B0"/>
    <w:rsid w:val="00264A1A"/>
    <w:rsid w:val="00264A7A"/>
    <w:rsid w:val="0026544F"/>
    <w:rsid w:val="00265D61"/>
    <w:rsid w:val="00265D91"/>
    <w:rsid w:val="00265DD0"/>
    <w:rsid w:val="00265F41"/>
    <w:rsid w:val="0026661C"/>
    <w:rsid w:val="00266675"/>
    <w:rsid w:val="002667B2"/>
    <w:rsid w:val="00266A08"/>
    <w:rsid w:val="00266C45"/>
    <w:rsid w:val="00266E6B"/>
    <w:rsid w:val="00267191"/>
    <w:rsid w:val="002673F0"/>
    <w:rsid w:val="002674D0"/>
    <w:rsid w:val="00267592"/>
    <w:rsid w:val="00267730"/>
    <w:rsid w:val="00267A2C"/>
    <w:rsid w:val="00267AF4"/>
    <w:rsid w:val="00267C77"/>
    <w:rsid w:val="00267DBA"/>
    <w:rsid w:val="002701A0"/>
    <w:rsid w:val="0027082B"/>
    <w:rsid w:val="00270A0C"/>
    <w:rsid w:val="00270ABE"/>
    <w:rsid w:val="00270D17"/>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676"/>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423"/>
    <w:rsid w:val="00292575"/>
    <w:rsid w:val="002926C8"/>
    <w:rsid w:val="002926D9"/>
    <w:rsid w:val="00292C9D"/>
    <w:rsid w:val="00292EB1"/>
    <w:rsid w:val="00292FF3"/>
    <w:rsid w:val="00293AB3"/>
    <w:rsid w:val="00293C81"/>
    <w:rsid w:val="00293D69"/>
    <w:rsid w:val="00293EEA"/>
    <w:rsid w:val="00293F4E"/>
    <w:rsid w:val="00293FB2"/>
    <w:rsid w:val="002948D8"/>
    <w:rsid w:val="002950F8"/>
    <w:rsid w:val="0029512A"/>
    <w:rsid w:val="0029517D"/>
    <w:rsid w:val="0029535D"/>
    <w:rsid w:val="00295453"/>
    <w:rsid w:val="0029547B"/>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6EF"/>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9A8"/>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54C"/>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6C"/>
    <w:rsid w:val="002D7445"/>
    <w:rsid w:val="002D75DB"/>
    <w:rsid w:val="002D7C80"/>
    <w:rsid w:val="002E0721"/>
    <w:rsid w:val="002E093C"/>
    <w:rsid w:val="002E0A51"/>
    <w:rsid w:val="002E0B0B"/>
    <w:rsid w:val="002E0B94"/>
    <w:rsid w:val="002E0C3A"/>
    <w:rsid w:val="002E0C94"/>
    <w:rsid w:val="002E0D1F"/>
    <w:rsid w:val="002E0D33"/>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BF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7F3"/>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207"/>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7ED"/>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2CE"/>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60"/>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201"/>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5F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691"/>
    <w:rsid w:val="0033677E"/>
    <w:rsid w:val="00336A20"/>
    <w:rsid w:val="00337192"/>
    <w:rsid w:val="00337326"/>
    <w:rsid w:val="0033748B"/>
    <w:rsid w:val="003374CB"/>
    <w:rsid w:val="0033752C"/>
    <w:rsid w:val="00337535"/>
    <w:rsid w:val="0033753E"/>
    <w:rsid w:val="0033788A"/>
    <w:rsid w:val="0033790D"/>
    <w:rsid w:val="00337BB5"/>
    <w:rsid w:val="00340251"/>
    <w:rsid w:val="0034028C"/>
    <w:rsid w:val="00340879"/>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3F66"/>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98E"/>
    <w:rsid w:val="00357DCC"/>
    <w:rsid w:val="003600E6"/>
    <w:rsid w:val="0036018C"/>
    <w:rsid w:val="003604CA"/>
    <w:rsid w:val="00360649"/>
    <w:rsid w:val="003606BE"/>
    <w:rsid w:val="00360862"/>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326"/>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6BF1"/>
    <w:rsid w:val="00367304"/>
    <w:rsid w:val="003675B8"/>
    <w:rsid w:val="0036772A"/>
    <w:rsid w:val="003677D6"/>
    <w:rsid w:val="00367939"/>
    <w:rsid w:val="00367ACF"/>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77FF8"/>
    <w:rsid w:val="00380238"/>
    <w:rsid w:val="00380259"/>
    <w:rsid w:val="00380547"/>
    <w:rsid w:val="0038071D"/>
    <w:rsid w:val="00380BC7"/>
    <w:rsid w:val="00380BDD"/>
    <w:rsid w:val="00380F61"/>
    <w:rsid w:val="003811CA"/>
    <w:rsid w:val="003812BD"/>
    <w:rsid w:val="00381764"/>
    <w:rsid w:val="00381792"/>
    <w:rsid w:val="003817C3"/>
    <w:rsid w:val="0038189C"/>
    <w:rsid w:val="00381BE8"/>
    <w:rsid w:val="00381E75"/>
    <w:rsid w:val="00381E86"/>
    <w:rsid w:val="003822E7"/>
    <w:rsid w:val="003823D5"/>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2E"/>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9C6"/>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15"/>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270"/>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4DC"/>
    <w:rsid w:val="003B393F"/>
    <w:rsid w:val="003B3977"/>
    <w:rsid w:val="003B3FB8"/>
    <w:rsid w:val="003B3FC4"/>
    <w:rsid w:val="003B42AA"/>
    <w:rsid w:val="003B42CE"/>
    <w:rsid w:val="003B447F"/>
    <w:rsid w:val="003B4CA1"/>
    <w:rsid w:val="003B4D4C"/>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579"/>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618"/>
    <w:rsid w:val="003D2872"/>
    <w:rsid w:val="003D28DB"/>
    <w:rsid w:val="003D2926"/>
    <w:rsid w:val="003D29EE"/>
    <w:rsid w:val="003D2E8B"/>
    <w:rsid w:val="003D2EAE"/>
    <w:rsid w:val="003D3672"/>
    <w:rsid w:val="003D3B21"/>
    <w:rsid w:val="003D3B4F"/>
    <w:rsid w:val="003D40AC"/>
    <w:rsid w:val="003D45F8"/>
    <w:rsid w:val="003D485D"/>
    <w:rsid w:val="003D49F0"/>
    <w:rsid w:val="003D4B6D"/>
    <w:rsid w:val="003D4C11"/>
    <w:rsid w:val="003D4C54"/>
    <w:rsid w:val="003D507C"/>
    <w:rsid w:val="003D5714"/>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C31"/>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07DD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B6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A6"/>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06C"/>
    <w:rsid w:val="00427396"/>
    <w:rsid w:val="0042745D"/>
    <w:rsid w:val="00427583"/>
    <w:rsid w:val="004275EE"/>
    <w:rsid w:val="0042785B"/>
    <w:rsid w:val="00427AEF"/>
    <w:rsid w:val="00427E5A"/>
    <w:rsid w:val="00427EF5"/>
    <w:rsid w:val="00427F66"/>
    <w:rsid w:val="004300E5"/>
    <w:rsid w:val="00430459"/>
    <w:rsid w:val="004305F4"/>
    <w:rsid w:val="00430602"/>
    <w:rsid w:val="004308EA"/>
    <w:rsid w:val="0043090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06D"/>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C90"/>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5A5"/>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D49"/>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AEB"/>
    <w:rsid w:val="00487F3E"/>
    <w:rsid w:val="004900BE"/>
    <w:rsid w:val="004903FC"/>
    <w:rsid w:val="00490724"/>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3C39"/>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990"/>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00"/>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B3"/>
    <w:rsid w:val="004A69DA"/>
    <w:rsid w:val="004A6CF4"/>
    <w:rsid w:val="004A6D19"/>
    <w:rsid w:val="004A7278"/>
    <w:rsid w:val="004A736A"/>
    <w:rsid w:val="004A746A"/>
    <w:rsid w:val="004A7671"/>
    <w:rsid w:val="004A7E8B"/>
    <w:rsid w:val="004B008A"/>
    <w:rsid w:val="004B01DE"/>
    <w:rsid w:val="004B0213"/>
    <w:rsid w:val="004B021D"/>
    <w:rsid w:val="004B0652"/>
    <w:rsid w:val="004B0667"/>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E7E33"/>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2F9B"/>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5FB0"/>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CB"/>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AF8"/>
    <w:rsid w:val="00516EC5"/>
    <w:rsid w:val="00516EDE"/>
    <w:rsid w:val="00517090"/>
    <w:rsid w:val="005170E5"/>
    <w:rsid w:val="00517243"/>
    <w:rsid w:val="0051739E"/>
    <w:rsid w:val="0051749D"/>
    <w:rsid w:val="00517627"/>
    <w:rsid w:val="00517716"/>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2C9"/>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404"/>
    <w:rsid w:val="0052758B"/>
    <w:rsid w:val="00527733"/>
    <w:rsid w:val="005277B8"/>
    <w:rsid w:val="00527885"/>
    <w:rsid w:val="00527DCC"/>
    <w:rsid w:val="00527DFC"/>
    <w:rsid w:val="00527E53"/>
    <w:rsid w:val="00527EFC"/>
    <w:rsid w:val="00527FBB"/>
    <w:rsid w:val="0053007C"/>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6F0"/>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6E27"/>
    <w:rsid w:val="005370B8"/>
    <w:rsid w:val="00537131"/>
    <w:rsid w:val="00537200"/>
    <w:rsid w:val="005374BA"/>
    <w:rsid w:val="005377AA"/>
    <w:rsid w:val="00537862"/>
    <w:rsid w:val="00537A86"/>
    <w:rsid w:val="00537BC5"/>
    <w:rsid w:val="00537D44"/>
    <w:rsid w:val="00537DA7"/>
    <w:rsid w:val="00537E3E"/>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435"/>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3C5"/>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28C"/>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003"/>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5E9C"/>
    <w:rsid w:val="0056607A"/>
    <w:rsid w:val="00566422"/>
    <w:rsid w:val="0056686D"/>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17"/>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BCF"/>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4BA7"/>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AC1"/>
    <w:rsid w:val="00597E13"/>
    <w:rsid w:val="00597E34"/>
    <w:rsid w:val="00597ED0"/>
    <w:rsid w:val="005A004D"/>
    <w:rsid w:val="005A02D8"/>
    <w:rsid w:val="005A0825"/>
    <w:rsid w:val="005A0FCA"/>
    <w:rsid w:val="005A12E0"/>
    <w:rsid w:val="005A1345"/>
    <w:rsid w:val="005A1509"/>
    <w:rsid w:val="005A1713"/>
    <w:rsid w:val="005A1744"/>
    <w:rsid w:val="005A17B8"/>
    <w:rsid w:val="005A1A87"/>
    <w:rsid w:val="005A1C35"/>
    <w:rsid w:val="005A1D5B"/>
    <w:rsid w:val="005A1F9C"/>
    <w:rsid w:val="005A220E"/>
    <w:rsid w:val="005A239F"/>
    <w:rsid w:val="005A2405"/>
    <w:rsid w:val="005A2422"/>
    <w:rsid w:val="005A27F0"/>
    <w:rsid w:val="005A27FC"/>
    <w:rsid w:val="005A2847"/>
    <w:rsid w:val="005A2906"/>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4B12"/>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509"/>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DB4"/>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EFC"/>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6DE"/>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BAE"/>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4DE"/>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05"/>
    <w:rsid w:val="0060145B"/>
    <w:rsid w:val="006017D6"/>
    <w:rsid w:val="00601C03"/>
    <w:rsid w:val="00601C40"/>
    <w:rsid w:val="00601D8E"/>
    <w:rsid w:val="00601F24"/>
    <w:rsid w:val="0060221A"/>
    <w:rsid w:val="0060261A"/>
    <w:rsid w:val="006026BB"/>
    <w:rsid w:val="006027D3"/>
    <w:rsid w:val="0060281C"/>
    <w:rsid w:val="006028FC"/>
    <w:rsid w:val="00602B4B"/>
    <w:rsid w:val="00602B7A"/>
    <w:rsid w:val="00602EBF"/>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49"/>
    <w:rsid w:val="006115DE"/>
    <w:rsid w:val="006117E0"/>
    <w:rsid w:val="0061193E"/>
    <w:rsid w:val="00611B60"/>
    <w:rsid w:val="00611BE9"/>
    <w:rsid w:val="00611FBE"/>
    <w:rsid w:val="00612058"/>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895"/>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2A6"/>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5FE3"/>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BFF"/>
    <w:rsid w:val="006410B0"/>
    <w:rsid w:val="0064142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2C3"/>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215"/>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34C"/>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67EA2"/>
    <w:rsid w:val="00670128"/>
    <w:rsid w:val="00670428"/>
    <w:rsid w:val="00670460"/>
    <w:rsid w:val="006709B2"/>
    <w:rsid w:val="006709D7"/>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C9E"/>
    <w:rsid w:val="00673DE6"/>
    <w:rsid w:val="00673E21"/>
    <w:rsid w:val="00673F57"/>
    <w:rsid w:val="00674026"/>
    <w:rsid w:val="00674057"/>
    <w:rsid w:val="0067412D"/>
    <w:rsid w:val="00674585"/>
    <w:rsid w:val="0067499F"/>
    <w:rsid w:val="00675144"/>
    <w:rsid w:val="006759E6"/>
    <w:rsid w:val="00675BE4"/>
    <w:rsid w:val="00675CC0"/>
    <w:rsid w:val="00676483"/>
    <w:rsid w:val="00676636"/>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823"/>
    <w:rsid w:val="00684917"/>
    <w:rsid w:val="00684C2C"/>
    <w:rsid w:val="00684C7C"/>
    <w:rsid w:val="00684D27"/>
    <w:rsid w:val="00684DAC"/>
    <w:rsid w:val="00684F60"/>
    <w:rsid w:val="00685087"/>
    <w:rsid w:val="00685281"/>
    <w:rsid w:val="006852DE"/>
    <w:rsid w:val="00685473"/>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18C"/>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20"/>
    <w:rsid w:val="006C53EF"/>
    <w:rsid w:val="006C5661"/>
    <w:rsid w:val="006C573F"/>
    <w:rsid w:val="006C5DE6"/>
    <w:rsid w:val="006C5E98"/>
    <w:rsid w:val="006C61FC"/>
    <w:rsid w:val="006C65E2"/>
    <w:rsid w:val="006C66C8"/>
    <w:rsid w:val="006C6885"/>
    <w:rsid w:val="006C6B7B"/>
    <w:rsid w:val="006C6B7F"/>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6B"/>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574"/>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794"/>
    <w:rsid w:val="00717988"/>
    <w:rsid w:val="007203FB"/>
    <w:rsid w:val="00720B40"/>
    <w:rsid w:val="00721024"/>
    <w:rsid w:val="0072126C"/>
    <w:rsid w:val="0072150D"/>
    <w:rsid w:val="007215AE"/>
    <w:rsid w:val="007216B2"/>
    <w:rsid w:val="00721A4A"/>
    <w:rsid w:val="00721C7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15"/>
    <w:rsid w:val="00726B5A"/>
    <w:rsid w:val="007271E1"/>
    <w:rsid w:val="00727991"/>
    <w:rsid w:val="007279DD"/>
    <w:rsid w:val="00727D2A"/>
    <w:rsid w:val="00727E40"/>
    <w:rsid w:val="007302DA"/>
    <w:rsid w:val="007302EF"/>
    <w:rsid w:val="0073040C"/>
    <w:rsid w:val="00730596"/>
    <w:rsid w:val="007305B0"/>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0F0"/>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E81"/>
    <w:rsid w:val="00742F4B"/>
    <w:rsid w:val="00742FC5"/>
    <w:rsid w:val="0074328B"/>
    <w:rsid w:val="0074331A"/>
    <w:rsid w:val="0074361F"/>
    <w:rsid w:val="0074382E"/>
    <w:rsid w:val="007439EB"/>
    <w:rsid w:val="00743E3C"/>
    <w:rsid w:val="00744200"/>
    <w:rsid w:val="00744279"/>
    <w:rsid w:val="007442E7"/>
    <w:rsid w:val="00744372"/>
    <w:rsid w:val="007443DC"/>
    <w:rsid w:val="0074447E"/>
    <w:rsid w:val="007448D6"/>
    <w:rsid w:val="00744A0D"/>
    <w:rsid w:val="00744AEB"/>
    <w:rsid w:val="00744C50"/>
    <w:rsid w:val="00745209"/>
    <w:rsid w:val="007452F4"/>
    <w:rsid w:val="007454E7"/>
    <w:rsid w:val="007454F5"/>
    <w:rsid w:val="00745DA2"/>
    <w:rsid w:val="00745E29"/>
    <w:rsid w:val="007462DE"/>
    <w:rsid w:val="00746647"/>
    <w:rsid w:val="0074680E"/>
    <w:rsid w:val="00746A45"/>
    <w:rsid w:val="00746B1D"/>
    <w:rsid w:val="00746EB5"/>
    <w:rsid w:val="007470BB"/>
    <w:rsid w:val="00747351"/>
    <w:rsid w:val="0074761C"/>
    <w:rsid w:val="0074763B"/>
    <w:rsid w:val="0074774C"/>
    <w:rsid w:val="00747816"/>
    <w:rsid w:val="00747832"/>
    <w:rsid w:val="00747AC8"/>
    <w:rsid w:val="00747D39"/>
    <w:rsid w:val="00747FBF"/>
    <w:rsid w:val="00750177"/>
    <w:rsid w:val="0075019F"/>
    <w:rsid w:val="007501F7"/>
    <w:rsid w:val="0075073A"/>
    <w:rsid w:val="0075074E"/>
    <w:rsid w:val="00750BE4"/>
    <w:rsid w:val="00750BE8"/>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A"/>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3D6"/>
    <w:rsid w:val="007555DC"/>
    <w:rsid w:val="0075568A"/>
    <w:rsid w:val="00755728"/>
    <w:rsid w:val="0075587A"/>
    <w:rsid w:val="00755B4F"/>
    <w:rsid w:val="00755BAF"/>
    <w:rsid w:val="00755D8B"/>
    <w:rsid w:val="00755D9F"/>
    <w:rsid w:val="007560D0"/>
    <w:rsid w:val="00756161"/>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10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1E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2D2"/>
    <w:rsid w:val="0079036A"/>
    <w:rsid w:val="0079038F"/>
    <w:rsid w:val="00790A12"/>
    <w:rsid w:val="00790B19"/>
    <w:rsid w:val="00790BE7"/>
    <w:rsid w:val="00790F82"/>
    <w:rsid w:val="00790F90"/>
    <w:rsid w:val="00791092"/>
    <w:rsid w:val="0079109C"/>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3E3C"/>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5F52"/>
    <w:rsid w:val="007A626D"/>
    <w:rsid w:val="007A6CE1"/>
    <w:rsid w:val="007A6F63"/>
    <w:rsid w:val="007A7246"/>
    <w:rsid w:val="007A742E"/>
    <w:rsid w:val="007A79B4"/>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3EB6"/>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98"/>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946"/>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B2A"/>
    <w:rsid w:val="007D3DCA"/>
    <w:rsid w:val="007D4251"/>
    <w:rsid w:val="007D42DE"/>
    <w:rsid w:val="007D45D0"/>
    <w:rsid w:val="007D4739"/>
    <w:rsid w:val="007D4965"/>
    <w:rsid w:val="007D49DA"/>
    <w:rsid w:val="007D4BA0"/>
    <w:rsid w:val="007D501C"/>
    <w:rsid w:val="007D5560"/>
    <w:rsid w:val="007D574A"/>
    <w:rsid w:val="007D5FB5"/>
    <w:rsid w:val="007D62F5"/>
    <w:rsid w:val="007D63C3"/>
    <w:rsid w:val="007D63E5"/>
    <w:rsid w:val="007D640D"/>
    <w:rsid w:val="007D649E"/>
    <w:rsid w:val="007D66B3"/>
    <w:rsid w:val="007D66F3"/>
    <w:rsid w:val="007D670A"/>
    <w:rsid w:val="007D69A5"/>
    <w:rsid w:val="007D6A89"/>
    <w:rsid w:val="007D6AD1"/>
    <w:rsid w:val="007D6F3E"/>
    <w:rsid w:val="007D7049"/>
    <w:rsid w:val="007D712C"/>
    <w:rsid w:val="007D71B7"/>
    <w:rsid w:val="007D7261"/>
    <w:rsid w:val="007D736C"/>
    <w:rsid w:val="007D75DC"/>
    <w:rsid w:val="007D7BCA"/>
    <w:rsid w:val="007D7CF8"/>
    <w:rsid w:val="007D7E0D"/>
    <w:rsid w:val="007D7EA7"/>
    <w:rsid w:val="007D7FCD"/>
    <w:rsid w:val="007E028F"/>
    <w:rsid w:val="007E0290"/>
    <w:rsid w:val="007E0681"/>
    <w:rsid w:val="007E0A59"/>
    <w:rsid w:val="007E0EEC"/>
    <w:rsid w:val="007E1349"/>
    <w:rsid w:val="007E16C8"/>
    <w:rsid w:val="007E1816"/>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7DA"/>
    <w:rsid w:val="007E38FB"/>
    <w:rsid w:val="007E3A95"/>
    <w:rsid w:val="007E3BCD"/>
    <w:rsid w:val="007E3FB4"/>
    <w:rsid w:val="007E3FE1"/>
    <w:rsid w:val="007E49C7"/>
    <w:rsid w:val="007E4C21"/>
    <w:rsid w:val="007E51A1"/>
    <w:rsid w:val="007E52E5"/>
    <w:rsid w:val="007E5386"/>
    <w:rsid w:val="007E5631"/>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55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09C"/>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28"/>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D4E"/>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195"/>
    <w:rsid w:val="00823273"/>
    <w:rsid w:val="008232BB"/>
    <w:rsid w:val="0082386E"/>
    <w:rsid w:val="00823B1C"/>
    <w:rsid w:val="00823D4D"/>
    <w:rsid w:val="00823DCC"/>
    <w:rsid w:val="00823E84"/>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2FF"/>
    <w:rsid w:val="00830305"/>
    <w:rsid w:val="008306B6"/>
    <w:rsid w:val="008306D9"/>
    <w:rsid w:val="0083072B"/>
    <w:rsid w:val="00830871"/>
    <w:rsid w:val="00830907"/>
    <w:rsid w:val="00830ACB"/>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4E9"/>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077"/>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D19"/>
    <w:rsid w:val="00861EE3"/>
    <w:rsid w:val="008620B4"/>
    <w:rsid w:val="008622CE"/>
    <w:rsid w:val="00862470"/>
    <w:rsid w:val="008624C3"/>
    <w:rsid w:val="0086252A"/>
    <w:rsid w:val="008627E1"/>
    <w:rsid w:val="008627EF"/>
    <w:rsid w:val="00862AAC"/>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1C9"/>
    <w:rsid w:val="00867255"/>
    <w:rsid w:val="008672E4"/>
    <w:rsid w:val="00867329"/>
    <w:rsid w:val="008678CB"/>
    <w:rsid w:val="0086798E"/>
    <w:rsid w:val="00867A40"/>
    <w:rsid w:val="00867B34"/>
    <w:rsid w:val="00867B8E"/>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8EA"/>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5CC"/>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7A4"/>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33A"/>
    <w:rsid w:val="00894473"/>
    <w:rsid w:val="008948AA"/>
    <w:rsid w:val="0089502D"/>
    <w:rsid w:val="00895177"/>
    <w:rsid w:val="0089534A"/>
    <w:rsid w:val="008956D2"/>
    <w:rsid w:val="00895C28"/>
    <w:rsid w:val="00895CD6"/>
    <w:rsid w:val="00895E2C"/>
    <w:rsid w:val="008960AD"/>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9D"/>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DA1"/>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44"/>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B42"/>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1AF"/>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7A5"/>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234"/>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9E"/>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5EF"/>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BF"/>
    <w:rsid w:val="00905DF4"/>
    <w:rsid w:val="00905FB8"/>
    <w:rsid w:val="009060DE"/>
    <w:rsid w:val="009060E6"/>
    <w:rsid w:val="009061AB"/>
    <w:rsid w:val="0090621D"/>
    <w:rsid w:val="00906538"/>
    <w:rsid w:val="00906731"/>
    <w:rsid w:val="00906B4F"/>
    <w:rsid w:val="00906C20"/>
    <w:rsid w:val="00906E3C"/>
    <w:rsid w:val="00906E41"/>
    <w:rsid w:val="00906F61"/>
    <w:rsid w:val="009071FC"/>
    <w:rsid w:val="00907520"/>
    <w:rsid w:val="00907961"/>
    <w:rsid w:val="00907AA7"/>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877"/>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7E3"/>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803"/>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3F9B"/>
    <w:rsid w:val="0094433B"/>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2CC"/>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16"/>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DEA"/>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4A"/>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DC5"/>
    <w:rsid w:val="00965E37"/>
    <w:rsid w:val="00965E56"/>
    <w:rsid w:val="00965F20"/>
    <w:rsid w:val="00966232"/>
    <w:rsid w:val="00966271"/>
    <w:rsid w:val="009664C7"/>
    <w:rsid w:val="0096661D"/>
    <w:rsid w:val="00966B9C"/>
    <w:rsid w:val="00966C97"/>
    <w:rsid w:val="00967052"/>
    <w:rsid w:val="009675AB"/>
    <w:rsid w:val="00967802"/>
    <w:rsid w:val="00967C5D"/>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01"/>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1F81"/>
    <w:rsid w:val="00982192"/>
    <w:rsid w:val="00982706"/>
    <w:rsid w:val="00982786"/>
    <w:rsid w:val="00982AAE"/>
    <w:rsid w:val="00982B0F"/>
    <w:rsid w:val="00982BE2"/>
    <w:rsid w:val="00982C3A"/>
    <w:rsid w:val="00982DCD"/>
    <w:rsid w:val="009832C1"/>
    <w:rsid w:val="0098331F"/>
    <w:rsid w:val="00983355"/>
    <w:rsid w:val="0098336E"/>
    <w:rsid w:val="00983A62"/>
    <w:rsid w:val="00983CE0"/>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69E"/>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0C"/>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904"/>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600"/>
    <w:rsid w:val="009D793D"/>
    <w:rsid w:val="009D7C19"/>
    <w:rsid w:val="009E0038"/>
    <w:rsid w:val="009E0161"/>
    <w:rsid w:val="009E0345"/>
    <w:rsid w:val="009E03C3"/>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11"/>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5CA7"/>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8B6"/>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60B"/>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D34"/>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304"/>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74"/>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7C1"/>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A81"/>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67"/>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1B5"/>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19A"/>
    <w:rsid w:val="00A75431"/>
    <w:rsid w:val="00A7577F"/>
    <w:rsid w:val="00A75C1C"/>
    <w:rsid w:val="00A75C43"/>
    <w:rsid w:val="00A75E31"/>
    <w:rsid w:val="00A75F21"/>
    <w:rsid w:val="00A7619E"/>
    <w:rsid w:val="00A761C3"/>
    <w:rsid w:val="00A762D0"/>
    <w:rsid w:val="00A769C0"/>
    <w:rsid w:val="00A76A85"/>
    <w:rsid w:val="00A76B6D"/>
    <w:rsid w:val="00A76C01"/>
    <w:rsid w:val="00A76CC0"/>
    <w:rsid w:val="00A76DA0"/>
    <w:rsid w:val="00A77222"/>
    <w:rsid w:val="00A776DB"/>
    <w:rsid w:val="00A7783E"/>
    <w:rsid w:val="00A77933"/>
    <w:rsid w:val="00A77DFD"/>
    <w:rsid w:val="00A77E21"/>
    <w:rsid w:val="00A80349"/>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05B"/>
    <w:rsid w:val="00A830FB"/>
    <w:rsid w:val="00A8333D"/>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0A9"/>
    <w:rsid w:val="00A9118F"/>
    <w:rsid w:val="00A911FC"/>
    <w:rsid w:val="00A912AB"/>
    <w:rsid w:val="00A9177C"/>
    <w:rsid w:val="00A91803"/>
    <w:rsid w:val="00A918AE"/>
    <w:rsid w:val="00A91941"/>
    <w:rsid w:val="00A919A2"/>
    <w:rsid w:val="00A91A55"/>
    <w:rsid w:val="00A91B6F"/>
    <w:rsid w:val="00A91D79"/>
    <w:rsid w:val="00A9217C"/>
    <w:rsid w:val="00A9217F"/>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485"/>
    <w:rsid w:val="00A94608"/>
    <w:rsid w:val="00A94683"/>
    <w:rsid w:val="00A946B8"/>
    <w:rsid w:val="00A94A8D"/>
    <w:rsid w:val="00A94C10"/>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84D"/>
    <w:rsid w:val="00AA19D0"/>
    <w:rsid w:val="00AA1A18"/>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BF4"/>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90B"/>
    <w:rsid w:val="00AB1A14"/>
    <w:rsid w:val="00AB1B2F"/>
    <w:rsid w:val="00AB2053"/>
    <w:rsid w:val="00AB21A2"/>
    <w:rsid w:val="00AB2229"/>
    <w:rsid w:val="00AB2525"/>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0FCC"/>
    <w:rsid w:val="00AD1109"/>
    <w:rsid w:val="00AD121C"/>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34"/>
    <w:rsid w:val="00AE1A6F"/>
    <w:rsid w:val="00AE1AA8"/>
    <w:rsid w:val="00AE1FCD"/>
    <w:rsid w:val="00AE21B4"/>
    <w:rsid w:val="00AE2307"/>
    <w:rsid w:val="00AE246C"/>
    <w:rsid w:val="00AE267F"/>
    <w:rsid w:val="00AE2ACD"/>
    <w:rsid w:val="00AE3107"/>
    <w:rsid w:val="00AE3267"/>
    <w:rsid w:val="00AE34C0"/>
    <w:rsid w:val="00AE3668"/>
    <w:rsid w:val="00AE3AC0"/>
    <w:rsid w:val="00AE3CA8"/>
    <w:rsid w:val="00AE415B"/>
    <w:rsid w:val="00AE4342"/>
    <w:rsid w:val="00AE43C2"/>
    <w:rsid w:val="00AE465E"/>
    <w:rsid w:val="00AE47AA"/>
    <w:rsid w:val="00AE47DC"/>
    <w:rsid w:val="00AE48AF"/>
    <w:rsid w:val="00AE4908"/>
    <w:rsid w:val="00AE492E"/>
    <w:rsid w:val="00AE495C"/>
    <w:rsid w:val="00AE4C05"/>
    <w:rsid w:val="00AE4CA2"/>
    <w:rsid w:val="00AE4E2F"/>
    <w:rsid w:val="00AE4EC2"/>
    <w:rsid w:val="00AE5077"/>
    <w:rsid w:val="00AE5364"/>
    <w:rsid w:val="00AE53E7"/>
    <w:rsid w:val="00AE543D"/>
    <w:rsid w:val="00AE55B0"/>
    <w:rsid w:val="00AE56A1"/>
    <w:rsid w:val="00AE57E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335"/>
    <w:rsid w:val="00AF4414"/>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B0033B"/>
    <w:rsid w:val="00B006E8"/>
    <w:rsid w:val="00B009DB"/>
    <w:rsid w:val="00B00AEB"/>
    <w:rsid w:val="00B01083"/>
    <w:rsid w:val="00B01089"/>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9FA"/>
    <w:rsid w:val="00B11A60"/>
    <w:rsid w:val="00B11D0D"/>
    <w:rsid w:val="00B11DB8"/>
    <w:rsid w:val="00B1218D"/>
    <w:rsid w:val="00B12315"/>
    <w:rsid w:val="00B1252E"/>
    <w:rsid w:val="00B126DA"/>
    <w:rsid w:val="00B13003"/>
    <w:rsid w:val="00B13138"/>
    <w:rsid w:val="00B13237"/>
    <w:rsid w:val="00B13359"/>
    <w:rsid w:val="00B1338E"/>
    <w:rsid w:val="00B13442"/>
    <w:rsid w:val="00B1349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04"/>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A94"/>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51"/>
    <w:rsid w:val="00B37ABC"/>
    <w:rsid w:val="00B37DDB"/>
    <w:rsid w:val="00B37EC2"/>
    <w:rsid w:val="00B4007F"/>
    <w:rsid w:val="00B403E5"/>
    <w:rsid w:val="00B407D3"/>
    <w:rsid w:val="00B4091F"/>
    <w:rsid w:val="00B40A1F"/>
    <w:rsid w:val="00B40C89"/>
    <w:rsid w:val="00B40DF2"/>
    <w:rsid w:val="00B40F77"/>
    <w:rsid w:val="00B41016"/>
    <w:rsid w:val="00B4131F"/>
    <w:rsid w:val="00B414E9"/>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545D"/>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801"/>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4B"/>
    <w:rsid w:val="00B564FE"/>
    <w:rsid w:val="00B56824"/>
    <w:rsid w:val="00B56FB8"/>
    <w:rsid w:val="00B5720E"/>
    <w:rsid w:val="00B573D3"/>
    <w:rsid w:val="00B57477"/>
    <w:rsid w:val="00B574C7"/>
    <w:rsid w:val="00B57DCA"/>
    <w:rsid w:val="00B57E5B"/>
    <w:rsid w:val="00B600E1"/>
    <w:rsid w:val="00B60A5A"/>
    <w:rsid w:val="00B60A73"/>
    <w:rsid w:val="00B60C46"/>
    <w:rsid w:val="00B60DEF"/>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793"/>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77E"/>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03F"/>
    <w:rsid w:val="00B731F0"/>
    <w:rsid w:val="00B73541"/>
    <w:rsid w:val="00B73629"/>
    <w:rsid w:val="00B736B5"/>
    <w:rsid w:val="00B73772"/>
    <w:rsid w:val="00B73B18"/>
    <w:rsid w:val="00B73EED"/>
    <w:rsid w:val="00B74147"/>
    <w:rsid w:val="00B74743"/>
    <w:rsid w:val="00B74962"/>
    <w:rsid w:val="00B74AA9"/>
    <w:rsid w:val="00B752C6"/>
    <w:rsid w:val="00B755BA"/>
    <w:rsid w:val="00B755E5"/>
    <w:rsid w:val="00B7595E"/>
    <w:rsid w:val="00B75A21"/>
    <w:rsid w:val="00B75D61"/>
    <w:rsid w:val="00B75DCD"/>
    <w:rsid w:val="00B75EBE"/>
    <w:rsid w:val="00B75F9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0C1C"/>
    <w:rsid w:val="00B80FC2"/>
    <w:rsid w:val="00B81205"/>
    <w:rsid w:val="00B815C2"/>
    <w:rsid w:val="00B81947"/>
    <w:rsid w:val="00B81B31"/>
    <w:rsid w:val="00B81BE0"/>
    <w:rsid w:val="00B81BF3"/>
    <w:rsid w:val="00B81C84"/>
    <w:rsid w:val="00B81CC3"/>
    <w:rsid w:val="00B81D95"/>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727"/>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00B"/>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8E"/>
    <w:rsid w:val="00BA1CB3"/>
    <w:rsid w:val="00BA1CC3"/>
    <w:rsid w:val="00BA2278"/>
    <w:rsid w:val="00BA2346"/>
    <w:rsid w:val="00BA2947"/>
    <w:rsid w:val="00BA297B"/>
    <w:rsid w:val="00BA2B37"/>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57E"/>
    <w:rsid w:val="00BA66E8"/>
    <w:rsid w:val="00BA68CF"/>
    <w:rsid w:val="00BA7204"/>
    <w:rsid w:val="00BA74E8"/>
    <w:rsid w:val="00BA7749"/>
    <w:rsid w:val="00BA777E"/>
    <w:rsid w:val="00BA77CB"/>
    <w:rsid w:val="00BA7B97"/>
    <w:rsid w:val="00BA7DC6"/>
    <w:rsid w:val="00BA7E10"/>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1D2"/>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339"/>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0BBF"/>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B11"/>
    <w:rsid w:val="00C05D34"/>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1DA"/>
    <w:rsid w:val="00C126B6"/>
    <w:rsid w:val="00C12B24"/>
    <w:rsid w:val="00C12DC4"/>
    <w:rsid w:val="00C1314A"/>
    <w:rsid w:val="00C1316F"/>
    <w:rsid w:val="00C131D7"/>
    <w:rsid w:val="00C13291"/>
    <w:rsid w:val="00C1351A"/>
    <w:rsid w:val="00C13756"/>
    <w:rsid w:val="00C13763"/>
    <w:rsid w:val="00C13D41"/>
    <w:rsid w:val="00C13DFE"/>
    <w:rsid w:val="00C13E9B"/>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B8"/>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1BB"/>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D9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9BC"/>
    <w:rsid w:val="00C51D89"/>
    <w:rsid w:val="00C51EE3"/>
    <w:rsid w:val="00C5227B"/>
    <w:rsid w:val="00C52401"/>
    <w:rsid w:val="00C525A0"/>
    <w:rsid w:val="00C527F4"/>
    <w:rsid w:val="00C52C59"/>
    <w:rsid w:val="00C52C96"/>
    <w:rsid w:val="00C53021"/>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41"/>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5A0"/>
    <w:rsid w:val="00C60636"/>
    <w:rsid w:val="00C607E0"/>
    <w:rsid w:val="00C60832"/>
    <w:rsid w:val="00C60A30"/>
    <w:rsid w:val="00C60E86"/>
    <w:rsid w:val="00C61071"/>
    <w:rsid w:val="00C6134C"/>
    <w:rsid w:val="00C6134D"/>
    <w:rsid w:val="00C61541"/>
    <w:rsid w:val="00C61640"/>
    <w:rsid w:val="00C61811"/>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3DCA"/>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3303"/>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B9B"/>
    <w:rsid w:val="00C76E4E"/>
    <w:rsid w:val="00C7730C"/>
    <w:rsid w:val="00C7733F"/>
    <w:rsid w:val="00C77CA7"/>
    <w:rsid w:val="00C77F58"/>
    <w:rsid w:val="00C803EE"/>
    <w:rsid w:val="00C80BF5"/>
    <w:rsid w:val="00C8132A"/>
    <w:rsid w:val="00C81439"/>
    <w:rsid w:val="00C814AC"/>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69E"/>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A3B"/>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4C3"/>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8C6"/>
    <w:rsid w:val="00CB6C2D"/>
    <w:rsid w:val="00CB7340"/>
    <w:rsid w:val="00CB76C6"/>
    <w:rsid w:val="00CB78AA"/>
    <w:rsid w:val="00CB7CC2"/>
    <w:rsid w:val="00CB7DA4"/>
    <w:rsid w:val="00CB7F96"/>
    <w:rsid w:val="00CC01A1"/>
    <w:rsid w:val="00CC0584"/>
    <w:rsid w:val="00CC061D"/>
    <w:rsid w:val="00CC0720"/>
    <w:rsid w:val="00CC08AC"/>
    <w:rsid w:val="00CC099D"/>
    <w:rsid w:val="00CC0C1B"/>
    <w:rsid w:val="00CC0EDB"/>
    <w:rsid w:val="00CC0EE8"/>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37"/>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5E5"/>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1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5E2"/>
    <w:rsid w:val="00D036AF"/>
    <w:rsid w:val="00D03803"/>
    <w:rsid w:val="00D03B8F"/>
    <w:rsid w:val="00D03C49"/>
    <w:rsid w:val="00D03C92"/>
    <w:rsid w:val="00D041B1"/>
    <w:rsid w:val="00D041FE"/>
    <w:rsid w:val="00D04498"/>
    <w:rsid w:val="00D04B25"/>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8EE"/>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9DB"/>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1DB"/>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859"/>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D0A"/>
    <w:rsid w:val="00D46E6C"/>
    <w:rsid w:val="00D46EEF"/>
    <w:rsid w:val="00D47392"/>
    <w:rsid w:val="00D47651"/>
    <w:rsid w:val="00D47B20"/>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4AF"/>
    <w:rsid w:val="00D559CC"/>
    <w:rsid w:val="00D55BDD"/>
    <w:rsid w:val="00D56104"/>
    <w:rsid w:val="00D567D4"/>
    <w:rsid w:val="00D56820"/>
    <w:rsid w:val="00D56E1D"/>
    <w:rsid w:val="00D570CA"/>
    <w:rsid w:val="00D570F8"/>
    <w:rsid w:val="00D572B9"/>
    <w:rsid w:val="00D57561"/>
    <w:rsid w:val="00D577DD"/>
    <w:rsid w:val="00D57A23"/>
    <w:rsid w:val="00D57B45"/>
    <w:rsid w:val="00D57F9D"/>
    <w:rsid w:val="00D57FA0"/>
    <w:rsid w:val="00D600C2"/>
    <w:rsid w:val="00D603FF"/>
    <w:rsid w:val="00D60866"/>
    <w:rsid w:val="00D60889"/>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B73"/>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CF0"/>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134"/>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5FD5"/>
    <w:rsid w:val="00D86344"/>
    <w:rsid w:val="00D86474"/>
    <w:rsid w:val="00D867A8"/>
    <w:rsid w:val="00D86C47"/>
    <w:rsid w:val="00D86E29"/>
    <w:rsid w:val="00D8734A"/>
    <w:rsid w:val="00D87782"/>
    <w:rsid w:val="00D877BB"/>
    <w:rsid w:val="00D87849"/>
    <w:rsid w:val="00D87B5E"/>
    <w:rsid w:val="00D87B62"/>
    <w:rsid w:val="00D87B8A"/>
    <w:rsid w:val="00D87EB0"/>
    <w:rsid w:val="00D87EE5"/>
    <w:rsid w:val="00D90131"/>
    <w:rsid w:val="00D9042C"/>
    <w:rsid w:val="00D90650"/>
    <w:rsid w:val="00D90862"/>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4E9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8A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A94"/>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733"/>
    <w:rsid w:val="00DE29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21"/>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BE0"/>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2C1"/>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308"/>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88"/>
    <w:rsid w:val="00E449DD"/>
    <w:rsid w:val="00E44AD4"/>
    <w:rsid w:val="00E44B30"/>
    <w:rsid w:val="00E44B31"/>
    <w:rsid w:val="00E44C1D"/>
    <w:rsid w:val="00E44DD3"/>
    <w:rsid w:val="00E44FE1"/>
    <w:rsid w:val="00E452C7"/>
    <w:rsid w:val="00E452F4"/>
    <w:rsid w:val="00E454D9"/>
    <w:rsid w:val="00E4585A"/>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85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05D"/>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6D86"/>
    <w:rsid w:val="00E7708E"/>
    <w:rsid w:val="00E774BC"/>
    <w:rsid w:val="00E7754B"/>
    <w:rsid w:val="00E77708"/>
    <w:rsid w:val="00E7777C"/>
    <w:rsid w:val="00E77BD0"/>
    <w:rsid w:val="00E77CF8"/>
    <w:rsid w:val="00E77F9A"/>
    <w:rsid w:val="00E8017D"/>
    <w:rsid w:val="00E80347"/>
    <w:rsid w:val="00E8049F"/>
    <w:rsid w:val="00E805C0"/>
    <w:rsid w:val="00E806F3"/>
    <w:rsid w:val="00E80B86"/>
    <w:rsid w:val="00E80D2E"/>
    <w:rsid w:val="00E80D7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2DD"/>
    <w:rsid w:val="00E83C29"/>
    <w:rsid w:val="00E83F18"/>
    <w:rsid w:val="00E83F84"/>
    <w:rsid w:val="00E840B3"/>
    <w:rsid w:val="00E843C9"/>
    <w:rsid w:val="00E8470B"/>
    <w:rsid w:val="00E84A8F"/>
    <w:rsid w:val="00E84C37"/>
    <w:rsid w:val="00E84CDC"/>
    <w:rsid w:val="00E84EFC"/>
    <w:rsid w:val="00E850A3"/>
    <w:rsid w:val="00E85704"/>
    <w:rsid w:val="00E859A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A34"/>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06"/>
    <w:rsid w:val="00EA75A8"/>
    <w:rsid w:val="00EA79CB"/>
    <w:rsid w:val="00EA7AF6"/>
    <w:rsid w:val="00EA7DD7"/>
    <w:rsid w:val="00EA7F0F"/>
    <w:rsid w:val="00EA7F66"/>
    <w:rsid w:val="00EA7F90"/>
    <w:rsid w:val="00EA7FFC"/>
    <w:rsid w:val="00EB017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D08"/>
    <w:rsid w:val="00EB5ECE"/>
    <w:rsid w:val="00EB608B"/>
    <w:rsid w:val="00EB623C"/>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A"/>
    <w:rsid w:val="00EC6CCD"/>
    <w:rsid w:val="00EC6DDB"/>
    <w:rsid w:val="00EC6FC1"/>
    <w:rsid w:val="00EC7034"/>
    <w:rsid w:val="00EC71F2"/>
    <w:rsid w:val="00EC7248"/>
    <w:rsid w:val="00EC731B"/>
    <w:rsid w:val="00EC7550"/>
    <w:rsid w:val="00EC7664"/>
    <w:rsid w:val="00EC76F7"/>
    <w:rsid w:val="00EC7806"/>
    <w:rsid w:val="00EC79AF"/>
    <w:rsid w:val="00EC7A15"/>
    <w:rsid w:val="00EC7F54"/>
    <w:rsid w:val="00ED0040"/>
    <w:rsid w:val="00ED020E"/>
    <w:rsid w:val="00ED0223"/>
    <w:rsid w:val="00ED0350"/>
    <w:rsid w:val="00ED077E"/>
    <w:rsid w:val="00ED0DEA"/>
    <w:rsid w:val="00ED0F7C"/>
    <w:rsid w:val="00ED10DC"/>
    <w:rsid w:val="00ED18C6"/>
    <w:rsid w:val="00ED19A9"/>
    <w:rsid w:val="00ED1BE7"/>
    <w:rsid w:val="00ED1F4F"/>
    <w:rsid w:val="00ED24F6"/>
    <w:rsid w:val="00ED271E"/>
    <w:rsid w:val="00ED2991"/>
    <w:rsid w:val="00ED2BB5"/>
    <w:rsid w:val="00ED31AE"/>
    <w:rsid w:val="00ED332B"/>
    <w:rsid w:val="00ED3481"/>
    <w:rsid w:val="00ED39C7"/>
    <w:rsid w:val="00ED3F85"/>
    <w:rsid w:val="00ED3FE3"/>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C5C"/>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5F8A"/>
    <w:rsid w:val="00EF684C"/>
    <w:rsid w:val="00EF68D3"/>
    <w:rsid w:val="00EF6BE6"/>
    <w:rsid w:val="00EF6BF9"/>
    <w:rsid w:val="00EF6D2B"/>
    <w:rsid w:val="00EF7468"/>
    <w:rsid w:val="00EF75B2"/>
    <w:rsid w:val="00EF7781"/>
    <w:rsid w:val="00EF7A82"/>
    <w:rsid w:val="00EF7BED"/>
    <w:rsid w:val="00F000C9"/>
    <w:rsid w:val="00F000E9"/>
    <w:rsid w:val="00F00142"/>
    <w:rsid w:val="00F00159"/>
    <w:rsid w:val="00F001C1"/>
    <w:rsid w:val="00F00261"/>
    <w:rsid w:val="00F00471"/>
    <w:rsid w:val="00F00678"/>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5"/>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11E"/>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0DB"/>
    <w:rsid w:val="00F17257"/>
    <w:rsid w:val="00F17302"/>
    <w:rsid w:val="00F176B7"/>
    <w:rsid w:val="00F177A5"/>
    <w:rsid w:val="00F17921"/>
    <w:rsid w:val="00F17B4F"/>
    <w:rsid w:val="00F17C2E"/>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361"/>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0D"/>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34B"/>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2EC"/>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9B5"/>
    <w:rsid w:val="00F50CCD"/>
    <w:rsid w:val="00F50FC2"/>
    <w:rsid w:val="00F510ED"/>
    <w:rsid w:val="00F51C2D"/>
    <w:rsid w:val="00F5242E"/>
    <w:rsid w:val="00F526C3"/>
    <w:rsid w:val="00F52746"/>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776"/>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3BD3"/>
    <w:rsid w:val="00F74202"/>
    <w:rsid w:val="00F7422E"/>
    <w:rsid w:val="00F742F9"/>
    <w:rsid w:val="00F749EC"/>
    <w:rsid w:val="00F752E2"/>
    <w:rsid w:val="00F75325"/>
    <w:rsid w:val="00F75457"/>
    <w:rsid w:val="00F75702"/>
    <w:rsid w:val="00F75AE1"/>
    <w:rsid w:val="00F75B2A"/>
    <w:rsid w:val="00F75B9D"/>
    <w:rsid w:val="00F75E37"/>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309"/>
    <w:rsid w:val="00F9142E"/>
    <w:rsid w:val="00F91459"/>
    <w:rsid w:val="00F915FC"/>
    <w:rsid w:val="00F9176F"/>
    <w:rsid w:val="00F917A8"/>
    <w:rsid w:val="00F91963"/>
    <w:rsid w:val="00F91BF9"/>
    <w:rsid w:val="00F91D33"/>
    <w:rsid w:val="00F91DE4"/>
    <w:rsid w:val="00F920BD"/>
    <w:rsid w:val="00F926FC"/>
    <w:rsid w:val="00F92774"/>
    <w:rsid w:val="00F9298D"/>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D80"/>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096"/>
    <w:rsid w:val="00FB5183"/>
    <w:rsid w:val="00FB5310"/>
    <w:rsid w:val="00FB53A7"/>
    <w:rsid w:val="00FB5542"/>
    <w:rsid w:val="00FB579E"/>
    <w:rsid w:val="00FB5A89"/>
    <w:rsid w:val="00FB5AA1"/>
    <w:rsid w:val="00FB64E1"/>
    <w:rsid w:val="00FB6774"/>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0FF1"/>
    <w:rsid w:val="00FC10AB"/>
    <w:rsid w:val="00FC132E"/>
    <w:rsid w:val="00FC165F"/>
    <w:rsid w:val="00FC16AF"/>
    <w:rsid w:val="00FC18E0"/>
    <w:rsid w:val="00FC19E0"/>
    <w:rsid w:val="00FC1BE3"/>
    <w:rsid w:val="00FC1C1A"/>
    <w:rsid w:val="00FC1CEA"/>
    <w:rsid w:val="00FC1D14"/>
    <w:rsid w:val="00FC213E"/>
    <w:rsid w:val="00FC2196"/>
    <w:rsid w:val="00FC268B"/>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67"/>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C31"/>
    <w:rsid w:val="00FE6DAF"/>
    <w:rsid w:val="00FE6E3A"/>
    <w:rsid w:val="00FE6F49"/>
    <w:rsid w:val="00FE7175"/>
    <w:rsid w:val="00FE725D"/>
    <w:rsid w:val="00FE73E5"/>
    <w:rsid w:val="00FE75AB"/>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4F9A"/>
    <w:rsid w:val="00FF51AF"/>
    <w:rsid w:val="00FF5457"/>
    <w:rsid w:val="00FF54BC"/>
    <w:rsid w:val="00FF57BB"/>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character" w:customStyle="1" w:styleId="B2Car">
    <w:name w:val="B2 Car"/>
    <w:basedOn w:val="a1"/>
    <w:qFormat/>
    <w:rsid w:val="00982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07318991">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schemas.microsoft.com/office/infopath/2007/PartnerControls"/>
    <ds:schemaRef ds:uri="http://purl.org/dc/elements/1.1/"/>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98194d48-cc26-4b7e-909f-baa95c83abfa"/>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20CA6D24-1632-4E76-BC8D-62CCC927B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2CE0FDFA-950C-41E2-9D01-B914C39E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11726</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vivo-Jinhua</cp:lastModifiedBy>
  <cp:revision>2</cp:revision>
  <cp:lastPrinted>2011-08-03T09:36:00Z</cp:lastPrinted>
  <dcterms:created xsi:type="dcterms:W3CDTF">2025-02-07T09:17:00Z</dcterms:created>
  <dcterms:modified xsi:type="dcterms:W3CDTF">2025-02-07T09:17:00Z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